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EBB1B" w14:textId="5BF539F0" w:rsidR="004B6467" w:rsidRPr="00B86D68" w:rsidRDefault="004B6467" w:rsidP="004B6467">
      <w:pPr>
        <w:spacing w:before="240" w:after="0" w:line="320" w:lineRule="exact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Załącznik nr 1 do zapytania ofertowego nr </w:t>
      </w:r>
      <w:bookmarkStart w:id="0" w:name="_Hlk167879782"/>
      <w:r w:rsidR="006D5BAD" w:rsidRPr="00B86D68">
        <w:rPr>
          <w:rFonts w:cs="Calibri"/>
          <w:sz w:val="24"/>
          <w:szCs w:val="24"/>
        </w:rPr>
        <w:t>6</w:t>
      </w:r>
      <w:r w:rsidR="00D27C26">
        <w:rPr>
          <w:rFonts w:cs="Calibri"/>
          <w:sz w:val="24"/>
          <w:szCs w:val="24"/>
        </w:rPr>
        <w:t>2</w:t>
      </w:r>
      <w:bookmarkStart w:id="1" w:name="_GoBack"/>
      <w:bookmarkEnd w:id="1"/>
      <w:r w:rsidRPr="00B86D68">
        <w:rPr>
          <w:rFonts w:cs="Calibri"/>
          <w:sz w:val="24"/>
          <w:szCs w:val="24"/>
        </w:rPr>
        <w:t>/FESL/10_25_2/202</w:t>
      </w:r>
      <w:bookmarkEnd w:id="0"/>
      <w:r w:rsidR="00996B6F" w:rsidRPr="00B86D68">
        <w:rPr>
          <w:rFonts w:cs="Calibri"/>
          <w:sz w:val="24"/>
          <w:szCs w:val="24"/>
        </w:rPr>
        <w:t>5</w:t>
      </w:r>
    </w:p>
    <w:p w14:paraId="1B5CEF40" w14:textId="77777777" w:rsidR="004B6467" w:rsidRPr="00B86D68" w:rsidRDefault="004B6467" w:rsidP="004B6467">
      <w:pPr>
        <w:spacing w:before="120" w:after="120" w:line="320" w:lineRule="exact"/>
        <w:jc w:val="center"/>
        <w:rPr>
          <w:rFonts w:cs="Calibri"/>
          <w:b/>
          <w:sz w:val="24"/>
          <w:szCs w:val="24"/>
        </w:rPr>
      </w:pPr>
      <w:r w:rsidRPr="00B86D68">
        <w:rPr>
          <w:rFonts w:cs="Calibri"/>
          <w:b/>
          <w:sz w:val="24"/>
          <w:szCs w:val="24"/>
        </w:rPr>
        <w:t>Szczegółowy opis przedmiotu zamówienia</w:t>
      </w:r>
    </w:p>
    <w:p w14:paraId="2C34E866" w14:textId="77777777" w:rsidR="004B6467" w:rsidRPr="00B86D68" w:rsidRDefault="004B6467" w:rsidP="001972D9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>Załącznik nr 1 stanowi integralną część zapytania ofertowego. Zamawiający obliguje  oferentów do szczegółowego zapoznania się z tym załącznikiem i uzupełnienia w wyznaczonych miejscach. Wykonawca musi zaoferować sprzęt spełniający min. wymagania i parametry techniczne, określone  w szczegółowym opisie przedmiotu zamówienia.</w:t>
      </w:r>
    </w:p>
    <w:p w14:paraId="04C44AD4" w14:textId="77777777" w:rsidR="004B6467" w:rsidRPr="00B86D68" w:rsidRDefault="004B6467" w:rsidP="001972D9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We wskazanych miejscach należy wpisać  wszelkie informacje dotyczące oferowanego sprzętu/urządzenia, które umożliwią dokonanie jego oceny zgodnie z wymaganiami Zamawiającego. </w:t>
      </w:r>
    </w:p>
    <w:p w14:paraId="79775C36" w14:textId="77777777" w:rsidR="004B6467" w:rsidRPr="00B86D68" w:rsidRDefault="004B6467" w:rsidP="001972D9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p w14:paraId="65DC0049" w14:textId="5DD741F8" w:rsidR="004F1190" w:rsidRPr="00B86D68" w:rsidRDefault="004B6467" w:rsidP="00C151B2">
      <w:pPr>
        <w:pStyle w:val="Akapitzlist"/>
        <w:numPr>
          <w:ilvl w:val="0"/>
          <w:numId w:val="3"/>
        </w:numPr>
        <w:spacing w:before="120" w:after="120" w:line="320" w:lineRule="exact"/>
        <w:ind w:left="714" w:hanging="357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Każdy sprzęt wykazany </w:t>
      </w:r>
      <w:r w:rsidRPr="00B86D68">
        <w:rPr>
          <w:rFonts w:cs="Calibri"/>
          <w:b/>
          <w:sz w:val="24"/>
          <w:szCs w:val="24"/>
        </w:rPr>
        <w:t>w załączniku nr 2 Formularz oferty</w:t>
      </w:r>
      <w:r w:rsidRPr="00B86D68">
        <w:rPr>
          <w:rFonts w:cs="Calibri"/>
          <w:sz w:val="24"/>
          <w:szCs w:val="24"/>
        </w:rPr>
        <w:t xml:space="preserve"> jako sprzęt oferowany, musi mieć odzwierciedlenie i </w:t>
      </w:r>
      <w:r w:rsidRPr="00B86D68">
        <w:rPr>
          <w:rFonts w:cs="Calibri"/>
          <w:b/>
          <w:sz w:val="24"/>
          <w:szCs w:val="24"/>
        </w:rPr>
        <w:t>opis w załączniku nr 1 Szczegółowy opis przedmiotu zamówienia</w:t>
      </w:r>
      <w:r w:rsidRPr="00B86D68">
        <w:rPr>
          <w:rFonts w:cs="Calibri"/>
          <w:sz w:val="24"/>
          <w:szCs w:val="24"/>
        </w:rPr>
        <w:t xml:space="preserve"> oraz w </w:t>
      </w:r>
      <w:r w:rsidRPr="00B86D68">
        <w:rPr>
          <w:rFonts w:cs="Calibri"/>
          <w:b/>
          <w:sz w:val="24"/>
          <w:szCs w:val="24"/>
        </w:rPr>
        <w:t>załączniku nr 5 Wykaz doświadczenia</w:t>
      </w:r>
      <w:r w:rsidRPr="00B86D68">
        <w:rPr>
          <w:rFonts w:cs="Calibri"/>
          <w:sz w:val="24"/>
          <w:szCs w:val="24"/>
        </w:rPr>
        <w:t xml:space="preserve">. </w:t>
      </w: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513"/>
        <w:gridCol w:w="2207"/>
        <w:gridCol w:w="6"/>
      </w:tblGrid>
      <w:tr w:rsidR="00595BD0" w:rsidRPr="00B86D68" w14:paraId="2E647749" w14:textId="77777777" w:rsidTr="00595BD0">
        <w:trPr>
          <w:trHeight w:val="558"/>
        </w:trPr>
        <w:tc>
          <w:tcPr>
            <w:tcW w:w="5000" w:type="pct"/>
            <w:gridSpan w:val="4"/>
          </w:tcPr>
          <w:p w14:paraId="385BA20C" w14:textId="53267AE8" w:rsidR="00595BD0" w:rsidRPr="00B86D68" w:rsidRDefault="00595BD0" w:rsidP="00DC2AC4">
            <w:pPr>
              <w:autoSpaceDE w:val="0"/>
              <w:autoSpaceDN w:val="0"/>
              <w:adjustRightInd w:val="0"/>
              <w:spacing w:before="120" w:after="120" w:line="320" w:lineRule="exact"/>
              <w:rPr>
                <w:rFonts w:eastAsia="DejaVuSans" w:cs="DejaVuSans"/>
                <w:sz w:val="24"/>
                <w:szCs w:val="24"/>
                <w14:ligatures w14:val="standardContextual"/>
              </w:rPr>
            </w:pPr>
            <w:bookmarkStart w:id="2" w:name="_Hlk183605545"/>
            <w:r w:rsidRPr="00B86D68">
              <w:rPr>
                <w:rFonts w:cs="Calibri"/>
                <w:sz w:val="24"/>
                <w:szCs w:val="24"/>
              </w:rPr>
              <w:t>Przedmiotem zamówienia jest dostawa</w:t>
            </w:r>
            <w:r w:rsidRPr="00B86D68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6D5BAD" w:rsidRPr="00B86D68">
              <w:rPr>
                <w:b/>
                <w:sz w:val="24"/>
                <w:szCs w:val="24"/>
              </w:rPr>
              <w:t>Serwera obliczeniowy klasy HPC (High-Performance Computing),</w:t>
            </w:r>
            <w:r w:rsidR="006D5BAD" w:rsidRPr="00B86D6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C0A57" w:rsidRPr="00B86D68">
              <w:rPr>
                <w:rFonts w:cs="Calibri"/>
                <w:sz w:val="24"/>
                <w:szCs w:val="24"/>
              </w:rPr>
              <w:t>któr</w:t>
            </w:r>
            <w:r w:rsidR="006D5BAD" w:rsidRPr="00B86D68">
              <w:rPr>
                <w:rFonts w:cs="Calibri"/>
                <w:sz w:val="24"/>
                <w:szCs w:val="24"/>
              </w:rPr>
              <w:t>y</w:t>
            </w:r>
            <w:r w:rsidR="002C0A57" w:rsidRPr="00B86D68">
              <w:rPr>
                <w:rFonts w:cs="Calibri"/>
                <w:sz w:val="24"/>
                <w:szCs w:val="24"/>
              </w:rPr>
              <w:t xml:space="preserve"> będ</w:t>
            </w:r>
            <w:r w:rsidR="006D5BAD" w:rsidRPr="00B86D68">
              <w:rPr>
                <w:rFonts w:cs="Calibri"/>
                <w:sz w:val="24"/>
                <w:szCs w:val="24"/>
              </w:rPr>
              <w:t>zie</w:t>
            </w:r>
            <w:r w:rsidR="002C0A57" w:rsidRPr="00B86D68">
              <w:rPr>
                <w:rFonts w:cs="Calibri"/>
                <w:sz w:val="24"/>
                <w:szCs w:val="24"/>
              </w:rPr>
              <w:t xml:space="preserve"> stanowić d</w:t>
            </w:r>
            <w:r w:rsidR="002C0A57" w:rsidRPr="00B86D68">
              <w:rPr>
                <w:rFonts w:eastAsia="DejaVuSans" w:cs="DejaVuSans"/>
                <w:sz w:val="24"/>
                <w:szCs w:val="24"/>
                <w14:ligatures w14:val="standardContextual"/>
              </w:rPr>
              <w:t xml:space="preserve">oposażenie Laboratorium Sztucznej Inteligencji i Uczenia Maszynowego </w:t>
            </w:r>
            <w:r w:rsidR="00DC2AC4" w:rsidRPr="00B86D68">
              <w:rPr>
                <w:rFonts w:eastAsia="DejaVuSans" w:cs="DejaVuSans"/>
                <w:sz w:val="24"/>
                <w:szCs w:val="24"/>
                <w14:ligatures w14:val="standardContextual"/>
              </w:rPr>
              <w:t xml:space="preserve">na </w:t>
            </w:r>
            <w:r w:rsidR="002C0A57" w:rsidRPr="00B86D68">
              <w:rPr>
                <w:rFonts w:eastAsia="DejaVuSans" w:cs="DejaVuSans"/>
                <w:sz w:val="24"/>
                <w:szCs w:val="24"/>
                <w14:ligatures w14:val="standardContextual"/>
              </w:rPr>
              <w:t xml:space="preserve">Akademii WSB, </w:t>
            </w:r>
            <w:r w:rsidRPr="00B86D68">
              <w:rPr>
                <w:rFonts w:eastAsia="Calibri" w:cs="Calibri"/>
                <w:sz w:val="24"/>
                <w:szCs w:val="24"/>
              </w:rPr>
              <w:t>zgodnie z potrzebami zielonej i cyfrowej gospodarki.</w:t>
            </w:r>
            <w:bookmarkEnd w:id="2"/>
          </w:p>
        </w:tc>
      </w:tr>
      <w:tr w:rsidR="004F1190" w:rsidRPr="00B86D68" w14:paraId="77E61BF7" w14:textId="77777777" w:rsidTr="00717FED">
        <w:trPr>
          <w:trHeight w:val="558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4FE74F9D" w14:textId="1FF3FF12" w:rsidR="004F1190" w:rsidRPr="00B86D68" w:rsidRDefault="00BC7A4F" w:rsidP="00DC2AC4">
            <w:pPr>
              <w:spacing w:before="120" w:after="120"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 xml:space="preserve">Część 1. </w:t>
            </w:r>
            <w:r w:rsidR="00413E11" w:rsidRPr="00B86D68">
              <w:rPr>
                <w:rFonts w:cs="Calibri"/>
                <w:b/>
                <w:bCs/>
                <w:sz w:val="24"/>
                <w:szCs w:val="24"/>
              </w:rPr>
              <w:t>Z</w:t>
            </w:r>
            <w:r w:rsidR="004F1190" w:rsidRPr="00B86D68">
              <w:rPr>
                <w:rFonts w:cs="Calibri"/>
                <w:b/>
                <w:bCs/>
                <w:sz w:val="24"/>
                <w:szCs w:val="24"/>
              </w:rPr>
              <w:t xml:space="preserve">akup, dostawa i montaż </w:t>
            </w:r>
            <w:r w:rsidR="006D5BAD" w:rsidRPr="00B86D68">
              <w:rPr>
                <w:b/>
                <w:sz w:val="24"/>
                <w:szCs w:val="24"/>
              </w:rPr>
              <w:t>Serwera obliczeniowy klasy HPC (High-Performance Computing)</w:t>
            </w:r>
          </w:p>
        </w:tc>
      </w:tr>
      <w:tr w:rsidR="004F1190" w:rsidRPr="00B86D68" w14:paraId="29915835" w14:textId="77777777" w:rsidTr="00595BD0">
        <w:trPr>
          <w:trHeight w:val="844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6AFC33E5" w14:textId="5C97970C" w:rsidR="00413E11" w:rsidRPr="00B86D68" w:rsidRDefault="004F1190" w:rsidP="00C151B2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B86D68">
              <w:rPr>
                <w:rFonts w:cs="Calibri"/>
                <w:sz w:val="24"/>
                <w:szCs w:val="24"/>
                <w:u w:val="single"/>
              </w:rPr>
              <w:t>Pełna nazwa oferowanego urządzenia</w:t>
            </w:r>
            <w:r w:rsidRPr="00B86D68">
              <w:rPr>
                <w:rFonts w:cs="Calibri"/>
                <w:sz w:val="24"/>
                <w:szCs w:val="24"/>
              </w:rPr>
              <w:t xml:space="preserve"> (typ, model) </w:t>
            </w:r>
            <w:r w:rsidRPr="00B86D68">
              <w:rPr>
                <w:rFonts w:cs="Calibri"/>
                <w:i/>
                <w:sz w:val="24"/>
                <w:szCs w:val="24"/>
              </w:rPr>
              <w:t>należy podać:</w:t>
            </w:r>
            <w:r w:rsidRPr="00B86D68">
              <w:rPr>
                <w:rFonts w:cs="Calibri"/>
                <w:sz w:val="24"/>
                <w:szCs w:val="24"/>
              </w:rPr>
              <w:t xml:space="preserve"> </w:t>
            </w:r>
            <w:r w:rsidR="00151ED4" w:rsidRPr="00B86D68">
              <w:rPr>
                <w:rFonts w:cs="Calibri"/>
                <w:sz w:val="24"/>
                <w:szCs w:val="24"/>
              </w:rPr>
              <w:t xml:space="preserve"> ………………………..</w:t>
            </w:r>
          </w:p>
          <w:p w14:paraId="0FFB3418" w14:textId="605E469D" w:rsidR="004F1190" w:rsidRPr="00B86D68" w:rsidRDefault="004F1190" w:rsidP="00C151B2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B86D68">
              <w:rPr>
                <w:rFonts w:cs="Calibri"/>
                <w:sz w:val="24"/>
                <w:szCs w:val="24"/>
                <w:u w:val="single"/>
              </w:rPr>
              <w:t xml:space="preserve">Producent </w:t>
            </w:r>
            <w:r w:rsidRPr="00B86D68">
              <w:rPr>
                <w:rFonts w:cs="Calibri"/>
                <w:i/>
                <w:sz w:val="24"/>
                <w:szCs w:val="24"/>
                <w:u w:val="single"/>
              </w:rPr>
              <w:t>należy podać</w:t>
            </w:r>
            <w:r w:rsidRPr="00B86D68">
              <w:rPr>
                <w:rFonts w:cs="Calibri"/>
                <w:i/>
                <w:sz w:val="24"/>
                <w:szCs w:val="24"/>
              </w:rPr>
              <w:t>:</w:t>
            </w:r>
            <w:r w:rsidRPr="00B86D68">
              <w:rPr>
                <w:rFonts w:cs="Calibri"/>
                <w:sz w:val="24"/>
                <w:szCs w:val="24"/>
              </w:rPr>
              <w:t xml:space="preserve"> </w:t>
            </w:r>
            <w:r w:rsidR="00151ED4" w:rsidRPr="00B86D68">
              <w:rPr>
                <w:rFonts w:cs="Calibri"/>
                <w:sz w:val="24"/>
                <w:szCs w:val="24"/>
              </w:rPr>
              <w:t>………………………………….</w:t>
            </w:r>
          </w:p>
          <w:p w14:paraId="330A349E" w14:textId="3041FDC9" w:rsidR="00646FD6" w:rsidRPr="00B86D68" w:rsidRDefault="004F1190" w:rsidP="00C151B2">
            <w:pPr>
              <w:spacing w:before="120" w:after="120" w:line="320" w:lineRule="exact"/>
              <w:rPr>
                <w:rFonts w:cs="Calibri"/>
                <w:sz w:val="24"/>
                <w:szCs w:val="24"/>
                <w:u w:val="single"/>
              </w:rPr>
            </w:pPr>
            <w:r w:rsidRPr="00B86D68">
              <w:rPr>
                <w:rFonts w:cs="Calibri"/>
                <w:sz w:val="24"/>
                <w:szCs w:val="24"/>
                <w:u w:val="single"/>
              </w:rPr>
              <w:t>Opisać zakres dostosowania do potrzeb osób z niepełnosprawnością lub/i zakres zastosowanych zasad projektowania</w:t>
            </w:r>
            <w:r w:rsidR="00DC2AC4" w:rsidRPr="00B86D68">
              <w:rPr>
                <w:rFonts w:cs="Calibri"/>
                <w:sz w:val="24"/>
                <w:szCs w:val="24"/>
                <w:u w:val="single"/>
              </w:rPr>
              <w:t xml:space="preserve"> </w:t>
            </w:r>
            <w:r w:rsidRPr="00B86D68">
              <w:rPr>
                <w:rFonts w:cs="Calibri"/>
                <w:sz w:val="24"/>
                <w:szCs w:val="24"/>
                <w:u w:val="single"/>
              </w:rPr>
              <w:t>uniwersalnego:………………………………………………………………………………………</w:t>
            </w:r>
            <w:r w:rsidR="00DC2AC4" w:rsidRPr="00B86D68">
              <w:rPr>
                <w:rFonts w:cs="Calibri"/>
                <w:sz w:val="24"/>
                <w:szCs w:val="24"/>
                <w:u w:val="single"/>
              </w:rPr>
              <w:t>….</w:t>
            </w:r>
          </w:p>
        </w:tc>
      </w:tr>
      <w:tr w:rsidR="004F1190" w:rsidRPr="00B86D68" w14:paraId="0CE839F2" w14:textId="77777777" w:rsidTr="003A4864">
        <w:trPr>
          <w:gridAfter w:val="1"/>
          <w:wAfter w:w="3" w:type="pct"/>
          <w:trHeight w:val="1931"/>
        </w:trPr>
        <w:tc>
          <w:tcPr>
            <w:tcW w:w="276" w:type="pct"/>
            <w:shd w:val="clear" w:color="auto" w:fill="auto"/>
          </w:tcPr>
          <w:p w14:paraId="47F1B5AE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49" w:type="pct"/>
            <w:shd w:val="clear" w:color="auto" w:fill="auto"/>
          </w:tcPr>
          <w:p w14:paraId="1ED3B88B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Opis wymagań:</w:t>
            </w:r>
          </w:p>
          <w:p w14:paraId="3B5B684A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auto"/>
          </w:tcPr>
          <w:p w14:paraId="3CBCB6C6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Parametr oferowany TAK/NIE</w:t>
            </w:r>
          </w:p>
          <w:p w14:paraId="164269F9" w14:textId="372712B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</w:tc>
      </w:tr>
      <w:tr w:rsidR="00B5324E" w:rsidRPr="00B86D68" w14:paraId="29CF74C9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2F531AA" w14:textId="77777777" w:rsidR="00B5324E" w:rsidRPr="00B86D68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37F1BF4" w14:textId="6C120C62" w:rsidR="00B5324E" w:rsidRPr="00B86D68" w:rsidRDefault="00AF6310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Obudowa typu </w:t>
            </w:r>
            <w:proofErr w:type="spellStart"/>
            <w:r w:rsidRPr="00B86D68">
              <w:rPr>
                <w:rFonts w:cstheme="minorHAnsi"/>
                <w:color w:val="000000"/>
                <w:sz w:val="24"/>
                <w:szCs w:val="24"/>
              </w:rPr>
              <w:t>Rack</w:t>
            </w:r>
            <w:proofErr w:type="spellEnd"/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 o wysokości min 4U z możliwością instalacji min. 6 dysków 2.5” Hot-</w:t>
            </w:r>
            <w:proofErr w:type="spellStart"/>
            <w:r w:rsidRPr="00B86D68">
              <w:rPr>
                <w:rFonts w:cstheme="minorHAnsi"/>
                <w:color w:val="000000"/>
                <w:sz w:val="24"/>
                <w:szCs w:val="24"/>
              </w:rPr>
              <w:t>Swap</w:t>
            </w:r>
            <w:proofErr w:type="spellEnd"/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 na froncie obudowy z czego co najmniej 4 przeznaczone do obsługi dysków NVME U.2 oraz co najmniej 2 do obsługi dysków SSD SATA. </w:t>
            </w:r>
          </w:p>
        </w:tc>
        <w:tc>
          <w:tcPr>
            <w:tcW w:w="1072" w:type="pct"/>
            <w:shd w:val="clear" w:color="auto" w:fill="auto"/>
          </w:tcPr>
          <w:p w14:paraId="5E602745" w14:textId="77777777" w:rsidR="00B5324E" w:rsidRPr="00B86D68" w:rsidRDefault="00B5324E" w:rsidP="00B5324E">
            <w:pPr>
              <w:spacing w:line="320" w:lineRule="exact"/>
              <w:rPr>
                <w:rFonts w:cs="Calibri"/>
                <w:sz w:val="24"/>
                <w:szCs w:val="24"/>
              </w:rPr>
            </w:pPr>
          </w:p>
        </w:tc>
      </w:tr>
      <w:tr w:rsidR="00B5324E" w:rsidRPr="00B86D68" w14:paraId="5D078E5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A14ABB5" w14:textId="77777777" w:rsidR="00B5324E" w:rsidRPr="00B86D68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60C2BB3" w14:textId="3069D91A" w:rsidR="00B5324E" w:rsidRPr="00B86D68" w:rsidRDefault="00AF6310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color w:val="000000" w:themeColor="text1"/>
                <w:spacing w:val="15"/>
                <w:sz w:val="24"/>
                <w:szCs w:val="24"/>
                <w:lang w:eastAsia="pl-PL"/>
              </w:rPr>
            </w:pPr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Obudowa z możliwością instalacji w szafie </w:t>
            </w:r>
            <w:proofErr w:type="spellStart"/>
            <w:r w:rsidRPr="00B86D68">
              <w:rPr>
                <w:rFonts w:cstheme="minorHAnsi"/>
                <w:color w:val="000000"/>
                <w:sz w:val="24"/>
                <w:szCs w:val="24"/>
              </w:rPr>
              <w:t>Rack</w:t>
            </w:r>
            <w:proofErr w:type="spellEnd"/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 wraz z kompletem szyn montażowych</w:t>
            </w:r>
          </w:p>
        </w:tc>
        <w:tc>
          <w:tcPr>
            <w:tcW w:w="1072" w:type="pct"/>
            <w:shd w:val="clear" w:color="auto" w:fill="auto"/>
          </w:tcPr>
          <w:p w14:paraId="0BF54FEA" w14:textId="77777777" w:rsidR="00B5324E" w:rsidRPr="00B86D68" w:rsidRDefault="00B5324E" w:rsidP="00B5324E">
            <w:pPr>
              <w:spacing w:line="320" w:lineRule="exact"/>
              <w:rPr>
                <w:rFonts w:cs="Calibri"/>
                <w:sz w:val="24"/>
                <w:szCs w:val="24"/>
              </w:rPr>
            </w:pPr>
          </w:p>
        </w:tc>
      </w:tr>
      <w:tr w:rsidR="00B5324E" w:rsidRPr="00B86D68" w14:paraId="7A2FFD9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6BFFA05" w14:textId="77777777" w:rsidR="00B5324E" w:rsidRPr="00B86D68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DE751BB" w14:textId="173B8EDC" w:rsidR="00B5324E" w:rsidRPr="00B86D68" w:rsidRDefault="00AF6310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B86D68">
              <w:rPr>
                <w:rFonts w:cstheme="minorHAnsi"/>
                <w:color w:val="000000"/>
                <w:sz w:val="24"/>
                <w:szCs w:val="24"/>
              </w:rPr>
              <w:t>Obudowa</w:t>
            </w:r>
            <w:r w:rsidRPr="00B86D68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B86D68">
              <w:rPr>
                <w:rFonts w:cstheme="minorHAnsi"/>
                <w:color w:val="000000"/>
                <w:sz w:val="24"/>
                <w:szCs w:val="24"/>
              </w:rPr>
              <w:t>wyposażona w panel LED umieszczony na froncie obudowy, umożliwiający wyświetlenie informacji o aktywności pamięci masowej, aktywności sieciowej, stanie zasilanie oraz informacji o systemie</w:t>
            </w:r>
            <w:r w:rsidR="008C42A0" w:rsidRPr="00B86D68">
              <w:rPr>
                <w:rFonts w:cstheme="minorHAnsi"/>
                <w:color w:val="000000"/>
                <w:sz w:val="24"/>
                <w:szCs w:val="24"/>
              </w:rPr>
              <w:t xml:space="preserve"> lub równoważny</w:t>
            </w:r>
          </w:p>
        </w:tc>
        <w:tc>
          <w:tcPr>
            <w:tcW w:w="1072" w:type="pct"/>
            <w:shd w:val="clear" w:color="auto" w:fill="auto"/>
          </w:tcPr>
          <w:p w14:paraId="0E374A74" w14:textId="77777777" w:rsidR="00B5324E" w:rsidRPr="00B86D68" w:rsidRDefault="00B5324E" w:rsidP="00B5324E">
            <w:pPr>
              <w:spacing w:line="320" w:lineRule="exact"/>
              <w:rPr>
                <w:rFonts w:cs="Calibri"/>
                <w:sz w:val="24"/>
                <w:szCs w:val="24"/>
              </w:rPr>
            </w:pPr>
          </w:p>
        </w:tc>
      </w:tr>
      <w:tr w:rsidR="00B5324E" w:rsidRPr="00576E8B" w14:paraId="2FAE2A2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E212FBA" w14:textId="77777777" w:rsidR="00B5324E" w:rsidRPr="00576E8B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A30B554" w14:textId="31C7B93E" w:rsidR="00B5324E" w:rsidRPr="001F6492" w:rsidRDefault="00AF6310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Obudowa wyposażona w przycisk </w:t>
            </w:r>
            <w:proofErr w:type="spellStart"/>
            <w:r w:rsidRPr="001F6492">
              <w:rPr>
                <w:rFonts w:cstheme="minorHAnsi"/>
                <w:color w:val="000000"/>
                <w:sz w:val="24"/>
                <w:szCs w:val="24"/>
              </w:rPr>
              <w:t>power</w:t>
            </w:r>
            <w:proofErr w:type="spellEnd"/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i reset umieszczony na froncie obudowy</w:t>
            </w:r>
          </w:p>
        </w:tc>
        <w:tc>
          <w:tcPr>
            <w:tcW w:w="1072" w:type="pct"/>
            <w:shd w:val="clear" w:color="auto" w:fill="auto"/>
          </w:tcPr>
          <w:p w14:paraId="39A951A6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2B94D2D8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D3BE491" w14:textId="77777777" w:rsidR="00B5324E" w:rsidRPr="00576E8B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DBC684A" w14:textId="263E9447" w:rsidR="00B5324E" w:rsidRPr="001F6492" w:rsidRDefault="00AF6310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>Obudowa przystosowana do instalacji min 8 dwu-slotowych kart GPU</w:t>
            </w:r>
          </w:p>
        </w:tc>
        <w:tc>
          <w:tcPr>
            <w:tcW w:w="1072" w:type="pct"/>
            <w:shd w:val="clear" w:color="auto" w:fill="auto"/>
          </w:tcPr>
          <w:p w14:paraId="7FF9C202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71FB5" w:rsidRPr="00576E8B" w14:paraId="6AB8D38C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AD616FC" w14:textId="77777777" w:rsidR="00A71FB5" w:rsidRPr="00576E8B" w:rsidRDefault="00A71FB5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23CAC79" w14:textId="1A94D421" w:rsidR="00A71FB5" w:rsidRPr="001F6492" w:rsidRDefault="006C03D3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Obsługa minimum 2 procesorów 96 rdzeniowych </w:t>
            </w:r>
            <w:r w:rsidR="006E6DDC" w:rsidRPr="001F64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6CB15939" w14:textId="77777777" w:rsidR="00A71FB5" w:rsidRPr="00576E8B" w:rsidRDefault="00A71FB5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56448" w:rsidRPr="00576E8B" w14:paraId="62F58EC2" w14:textId="77777777" w:rsidTr="00CB456A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653E083" w14:textId="77777777" w:rsidR="00E56448" w:rsidRPr="00576E8B" w:rsidRDefault="00E56448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AD8CED6" w14:textId="49F7447B" w:rsidR="00E56448" w:rsidRPr="001F6492" w:rsidRDefault="006C03D3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Na płycie głównej znajdują się co najmniej 24 </w:t>
            </w:r>
            <w:proofErr w:type="spellStart"/>
            <w:r w:rsidRPr="001F6492">
              <w:rPr>
                <w:rFonts w:cstheme="minorHAnsi"/>
                <w:color w:val="000000"/>
                <w:sz w:val="24"/>
                <w:szCs w:val="24"/>
              </w:rPr>
              <w:t>sloty</w:t>
            </w:r>
            <w:proofErr w:type="spellEnd"/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przeznaczone do instalacji pamięci.</w:t>
            </w:r>
          </w:p>
        </w:tc>
        <w:tc>
          <w:tcPr>
            <w:tcW w:w="1072" w:type="pct"/>
            <w:shd w:val="clear" w:color="auto" w:fill="auto"/>
          </w:tcPr>
          <w:p w14:paraId="6A83F25B" w14:textId="77777777" w:rsidR="00E56448" w:rsidRPr="00576E8B" w:rsidRDefault="00E56448" w:rsidP="00CB456A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3C7FDD7D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BB1E686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2E58164" w14:textId="520CAB46" w:rsidR="00B5324E" w:rsidRPr="001F6492" w:rsidRDefault="006C03D3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>Płyta główna obsługuje pamięci RAM DDR5 z taktowaniem do 6400 MT/s.</w:t>
            </w:r>
          </w:p>
        </w:tc>
        <w:tc>
          <w:tcPr>
            <w:tcW w:w="1072" w:type="pct"/>
            <w:shd w:val="clear" w:color="auto" w:fill="auto"/>
          </w:tcPr>
          <w:p w14:paraId="29A1BA96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69EB7107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BE6B7E3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D2931AA" w14:textId="442E8C6E" w:rsidR="00B5324E" w:rsidRPr="001F6492" w:rsidRDefault="006C03D3" w:rsidP="00F533F4">
            <w:pPr>
              <w:shd w:val="clear" w:color="auto" w:fill="FFFFFF"/>
              <w:spacing w:line="320" w:lineRule="exact"/>
              <w:rPr>
                <w:b/>
                <w:sz w:val="24"/>
                <w:szCs w:val="24"/>
                <w:lang w:eastAsia="pl-PL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Płyta posiada minimum 1 porty M.2 </w:t>
            </w:r>
            <w:proofErr w:type="spellStart"/>
            <w:r w:rsidRPr="001F6492">
              <w:rPr>
                <w:rFonts w:cstheme="minorHAnsi"/>
                <w:color w:val="000000"/>
                <w:sz w:val="24"/>
                <w:szCs w:val="24"/>
              </w:rPr>
              <w:t>PCIe</w:t>
            </w:r>
            <w:proofErr w:type="spellEnd"/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do obsługi dysków M.2 22110</w:t>
            </w:r>
          </w:p>
        </w:tc>
        <w:tc>
          <w:tcPr>
            <w:tcW w:w="1072" w:type="pct"/>
            <w:shd w:val="clear" w:color="auto" w:fill="auto"/>
          </w:tcPr>
          <w:p w14:paraId="30633B6C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193017A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557D2FC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545EEF3" w14:textId="78B388D2" w:rsidR="00B5324E" w:rsidRPr="001F6492" w:rsidRDefault="00471F8D" w:rsidP="00F533F4">
            <w:pPr>
              <w:spacing w:line="320" w:lineRule="exact"/>
              <w:rPr>
                <w:b/>
                <w:sz w:val="24"/>
                <w:szCs w:val="24"/>
              </w:rPr>
            </w:pPr>
            <w:r w:rsidRPr="001F6492">
              <w:rPr>
                <w:rFonts w:cstheme="minorHAnsi"/>
                <w:bCs/>
                <w:sz w:val="24"/>
                <w:szCs w:val="24"/>
              </w:rPr>
              <w:t>Dedykowany przez producenta procesora</w:t>
            </w:r>
            <w:r w:rsidR="006E6DDC" w:rsidRPr="001F6492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16ECE594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4355B" w:rsidRPr="00576E8B" w14:paraId="79D6E2E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EED6AC8" w14:textId="77777777" w:rsidR="00D4355B" w:rsidRPr="00576E8B" w:rsidRDefault="00D4355B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5265912" w14:textId="10A231A7" w:rsidR="00D4355B" w:rsidRPr="001F6492" w:rsidRDefault="005E2A13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>Zainstalowane procesory min. 24-rdzeniowy, 48-wątkowy. min. 3.2 GHz w trybie podstawowym oraz min. 4.3 GHz w trybie Turbo, klasy x86, dedykowane do pracy z zaoferowanym serwerem, posiadające pamięć cache min. 128MB</w:t>
            </w:r>
            <w:r w:rsidR="000316C8" w:rsidRPr="001F6492">
              <w:rPr>
                <w:rFonts w:cstheme="minorHAnsi"/>
                <w:sz w:val="24"/>
                <w:szCs w:val="24"/>
              </w:rPr>
              <w:t xml:space="preserve"> </w:t>
            </w:r>
            <w:r w:rsidR="00AA72BC" w:rsidRPr="001F6492">
              <w:rPr>
                <w:sz w:val="24"/>
                <w:szCs w:val="24"/>
              </w:rPr>
              <w:t>–</w:t>
            </w:r>
            <w:r w:rsidR="004853E3" w:rsidRPr="001F6492">
              <w:rPr>
                <w:sz w:val="24"/>
                <w:szCs w:val="24"/>
              </w:rPr>
              <w:t xml:space="preserve"> </w:t>
            </w:r>
            <w:r w:rsidR="00AA72BC" w:rsidRPr="001F6492">
              <w:rPr>
                <w:sz w:val="24"/>
                <w:szCs w:val="24"/>
              </w:rPr>
              <w:t xml:space="preserve">możliwa </w:t>
            </w:r>
            <w:r w:rsidR="000316C8" w:rsidRPr="001F6492">
              <w:rPr>
                <w:sz w:val="24"/>
                <w:szCs w:val="24"/>
              </w:rPr>
              <w:t>wydajność równoważna lub lepsza</w:t>
            </w:r>
          </w:p>
        </w:tc>
        <w:tc>
          <w:tcPr>
            <w:tcW w:w="1072" w:type="pct"/>
            <w:shd w:val="clear" w:color="auto" w:fill="auto"/>
          </w:tcPr>
          <w:p w14:paraId="2B33B5EC" w14:textId="77777777" w:rsidR="00D4355B" w:rsidRPr="00576E8B" w:rsidRDefault="00D4355B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52FC4105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0ED5DCE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D348AF7" w14:textId="29168CF9" w:rsidR="00B5324E" w:rsidRPr="001F6492" w:rsidRDefault="008C64A1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>Zainstalowane 1TB DDR5 ECC</w:t>
            </w:r>
          </w:p>
        </w:tc>
        <w:tc>
          <w:tcPr>
            <w:tcW w:w="1072" w:type="pct"/>
            <w:shd w:val="clear" w:color="auto" w:fill="auto"/>
          </w:tcPr>
          <w:p w14:paraId="43C40B8F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0A9DD668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F86DEE3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421976A" w14:textId="514915E4" w:rsidR="00485E8E" w:rsidRPr="001F6492" w:rsidRDefault="008C64A1" w:rsidP="00F533F4">
            <w:pPr>
              <w:spacing w:line="320" w:lineRule="exact"/>
              <w:rPr>
                <w:rFonts w:cstheme="minorHAnsi"/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 xml:space="preserve">3x dysk SSD </w:t>
            </w:r>
            <w:proofErr w:type="spellStart"/>
            <w:r w:rsidRPr="001F6492">
              <w:rPr>
                <w:rFonts w:cstheme="minorHAnsi"/>
                <w:sz w:val="24"/>
                <w:szCs w:val="24"/>
              </w:rPr>
              <w:t>NVMe</w:t>
            </w:r>
            <w:proofErr w:type="spellEnd"/>
            <w:r w:rsidRPr="001F6492">
              <w:rPr>
                <w:rFonts w:cstheme="minorHAnsi"/>
                <w:sz w:val="24"/>
                <w:szCs w:val="24"/>
              </w:rPr>
              <w:t xml:space="preserve"> klasy </w:t>
            </w:r>
            <w:proofErr w:type="spellStart"/>
            <w:r w:rsidRPr="001F6492">
              <w:rPr>
                <w:rFonts w:cstheme="minorHAnsi"/>
                <w:sz w:val="24"/>
                <w:szCs w:val="24"/>
              </w:rPr>
              <w:t>enterprise</w:t>
            </w:r>
            <w:proofErr w:type="spellEnd"/>
            <w:r w:rsidRPr="001F6492">
              <w:rPr>
                <w:rFonts w:cstheme="minorHAnsi"/>
                <w:sz w:val="24"/>
                <w:szCs w:val="24"/>
              </w:rPr>
              <w:t xml:space="preserve"> o pojemności min. 7,68TB w formacie 2.5”, minimalna prędkość odczytu 6700 MB/s, prędkość zapisu min. 4000 MB/s, MTBF min. 2000000 h</w:t>
            </w:r>
            <w:r w:rsidR="000316C8" w:rsidRPr="001F6492">
              <w:rPr>
                <w:rFonts w:cstheme="minorHAnsi"/>
                <w:sz w:val="24"/>
                <w:szCs w:val="24"/>
              </w:rPr>
              <w:t xml:space="preserve"> </w:t>
            </w:r>
            <w:r w:rsidR="00AA72BC" w:rsidRPr="001F6492">
              <w:rPr>
                <w:sz w:val="24"/>
                <w:szCs w:val="24"/>
              </w:rPr>
              <w:t xml:space="preserve">– możliwa </w:t>
            </w:r>
            <w:r w:rsidR="000316C8" w:rsidRPr="001F6492">
              <w:rPr>
                <w:sz w:val="24"/>
                <w:szCs w:val="24"/>
              </w:rPr>
              <w:t>pojemność i wydajność równoważna podanym parametrom</w:t>
            </w:r>
          </w:p>
        </w:tc>
        <w:tc>
          <w:tcPr>
            <w:tcW w:w="1072" w:type="pct"/>
            <w:shd w:val="clear" w:color="auto" w:fill="auto"/>
          </w:tcPr>
          <w:p w14:paraId="37BA8C1C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09DF613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F3B2784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B67C082" w14:textId="1C4E2183" w:rsidR="00485E8E" w:rsidRPr="001F6492" w:rsidRDefault="008C64A1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 xml:space="preserve">1x dysk SSD SATA klasy </w:t>
            </w:r>
            <w:proofErr w:type="spellStart"/>
            <w:r w:rsidRPr="001F6492">
              <w:rPr>
                <w:rFonts w:cstheme="minorHAnsi"/>
                <w:sz w:val="24"/>
                <w:szCs w:val="24"/>
              </w:rPr>
              <w:t>entrerprise</w:t>
            </w:r>
            <w:proofErr w:type="spellEnd"/>
            <w:r w:rsidRPr="001F6492">
              <w:rPr>
                <w:rFonts w:cstheme="minorHAnsi"/>
                <w:sz w:val="24"/>
                <w:szCs w:val="24"/>
              </w:rPr>
              <w:t xml:space="preserve"> o pojemności min. 3,84TB oraz parametrze trwałości DWPD 1,  w formacie 2.5”, minimalna prędkość odczytu 550 MB/s, prędkość zapisu min. 520 MB/s, MTBF min. 2000000 h</w:t>
            </w:r>
            <w:r w:rsidR="000316C8" w:rsidRPr="001F6492">
              <w:rPr>
                <w:rFonts w:cstheme="minorHAnsi"/>
                <w:sz w:val="24"/>
                <w:szCs w:val="24"/>
              </w:rPr>
              <w:t xml:space="preserve"> </w:t>
            </w:r>
            <w:r w:rsidR="00AA72BC" w:rsidRPr="001F6492">
              <w:rPr>
                <w:rFonts w:cstheme="minorHAnsi"/>
                <w:sz w:val="24"/>
                <w:szCs w:val="24"/>
              </w:rPr>
              <w:t xml:space="preserve">– lub </w:t>
            </w:r>
            <w:r w:rsidR="000316C8" w:rsidRPr="001F6492">
              <w:rPr>
                <w:sz w:val="24"/>
                <w:szCs w:val="24"/>
              </w:rPr>
              <w:t>parametry równoważne</w:t>
            </w:r>
          </w:p>
        </w:tc>
        <w:tc>
          <w:tcPr>
            <w:tcW w:w="1072" w:type="pct"/>
            <w:shd w:val="clear" w:color="auto" w:fill="auto"/>
          </w:tcPr>
          <w:p w14:paraId="2650EEA1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3A46C22D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993B3BF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2636673" w14:textId="2DB19DED" w:rsidR="00485E8E" w:rsidRPr="001F6492" w:rsidRDefault="00CE510F" w:rsidP="00F533F4">
            <w:pPr>
              <w:spacing w:line="320" w:lineRule="exact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>min.</w:t>
            </w: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2</w:t>
            </w:r>
            <w:r w:rsidRPr="001F649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interfejsy sieciowe 10Gb Ethernet w standardzie </w:t>
            </w:r>
            <w:proofErr w:type="spellStart"/>
            <w:r w:rsidRPr="001F6492">
              <w:rPr>
                <w:rFonts w:eastAsia="Times New Roman" w:cstheme="minorHAnsi"/>
                <w:color w:val="000000"/>
                <w:sz w:val="24"/>
                <w:szCs w:val="24"/>
              </w:rPr>
              <w:t>BaseT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6A5E2F3A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293F" w:rsidRPr="00576E8B" w14:paraId="36E7FC5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DE247F4" w14:textId="77777777" w:rsidR="0009293F" w:rsidRPr="00576E8B" w:rsidRDefault="0009293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CEF3E79" w14:textId="49088F3F" w:rsidR="0009293F" w:rsidRPr="001F6492" w:rsidRDefault="00CE510F" w:rsidP="00F533F4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1F6492">
              <w:rPr>
                <w:rFonts w:eastAsia="Times New Roman" w:cstheme="minorHAnsi"/>
                <w:color w:val="000000"/>
                <w:sz w:val="24"/>
                <w:szCs w:val="24"/>
              </w:rPr>
              <w:t>Port LAN dedykowany do zarządzania serwerem</w:t>
            </w:r>
          </w:p>
        </w:tc>
        <w:tc>
          <w:tcPr>
            <w:tcW w:w="1072" w:type="pct"/>
            <w:shd w:val="clear" w:color="auto" w:fill="auto"/>
          </w:tcPr>
          <w:p w14:paraId="713C71D5" w14:textId="77777777" w:rsidR="0009293F" w:rsidRPr="00576E8B" w:rsidRDefault="0009293F" w:rsidP="0009293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293F" w:rsidRPr="00576E8B" w14:paraId="2CE6BCFE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46E4FA9" w14:textId="77777777" w:rsidR="0009293F" w:rsidRPr="00576E8B" w:rsidRDefault="0009293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6F2CDBB" w14:textId="6FB1C59E" w:rsidR="0009293F" w:rsidRPr="001F6492" w:rsidRDefault="00CE510F" w:rsidP="00F533F4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>Zintegrowana karta graficzna</w:t>
            </w:r>
          </w:p>
        </w:tc>
        <w:tc>
          <w:tcPr>
            <w:tcW w:w="1072" w:type="pct"/>
            <w:shd w:val="clear" w:color="auto" w:fill="auto"/>
          </w:tcPr>
          <w:p w14:paraId="2BCB2F6A" w14:textId="77777777" w:rsidR="0009293F" w:rsidRPr="00576E8B" w:rsidRDefault="0009293F" w:rsidP="0009293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293F" w:rsidRPr="00576E8B" w14:paraId="1E6E545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79788CD" w14:textId="77777777" w:rsidR="0009293F" w:rsidRPr="00576E8B" w:rsidRDefault="0009293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B67D4D9" w14:textId="16D3B4A9" w:rsidR="0009293F" w:rsidRPr="001075DA" w:rsidRDefault="004E355C" w:rsidP="00F533F4">
            <w:pPr>
              <w:spacing w:line="320" w:lineRule="exac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Cztery identyczne karty obliczeniowe zaprojektowane do obsługi zadań związanych ze sztuczną inteligencją (AI). Pojedyncza karta ma posiadać pamięć ram o pojemności co najmniej 96 GB typu GDDR7/HBM2/HBM3 lub równoważnej i co najmniej 24000 rdzenie obliczeniowe CUDA lub równoważne, minimum 700 rdzeni TENSOR lub równoważnych. Każda z kart, ma charakteryzować się wydajnością obliczeń wykonywanych na liczbach zmiennoprzecinkowych w formacie pojedynczej precyzji (ang. single precision) o wartości min. 120 TFLOPS.</w:t>
            </w:r>
            <w:r w:rsidR="00D23571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Karty o pasywnym chłodzeniu. </w:t>
            </w:r>
            <w:r w:rsidR="006D1CA0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495D6166" w14:textId="77777777" w:rsidR="0009293F" w:rsidRPr="00576E8B" w:rsidRDefault="0009293F" w:rsidP="0009293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429421F8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9209724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2530397" w14:textId="1AAE8F7F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Min. </w:t>
            </w:r>
            <w:r w:rsidR="00CE510F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2 porty USB z na tyle obudowy</w:t>
            </w:r>
          </w:p>
        </w:tc>
        <w:tc>
          <w:tcPr>
            <w:tcW w:w="1072" w:type="pct"/>
            <w:shd w:val="clear" w:color="auto" w:fill="auto"/>
          </w:tcPr>
          <w:p w14:paraId="35BD8495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2E7E0E73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8275C55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90DDCF4" w14:textId="7843B1C4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Min. 1 </w:t>
            </w:r>
            <w:r w:rsidR="00CE510F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Port VGA na tyle obudowy</w:t>
            </w:r>
          </w:p>
        </w:tc>
        <w:tc>
          <w:tcPr>
            <w:tcW w:w="1072" w:type="pct"/>
            <w:shd w:val="clear" w:color="auto" w:fill="auto"/>
          </w:tcPr>
          <w:p w14:paraId="53E25FB2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3D7A4CEC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029EE54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3A8F6FE" w14:textId="5895E6F3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Min. </w:t>
            </w:r>
            <w:r w:rsidR="00CE510F" w:rsidRPr="001075DA">
              <w:rPr>
                <w:rFonts w:cstheme="minorHAnsi"/>
                <w:sz w:val="24"/>
                <w:szCs w:val="24"/>
              </w:rPr>
              <w:t>Port COM na tyle obudowy</w:t>
            </w:r>
          </w:p>
        </w:tc>
        <w:tc>
          <w:tcPr>
            <w:tcW w:w="1072" w:type="pct"/>
            <w:shd w:val="clear" w:color="auto" w:fill="auto"/>
          </w:tcPr>
          <w:p w14:paraId="54182618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5F96A1D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C8D7836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A495F93" w14:textId="69467F66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Min. </w:t>
            </w:r>
            <w:r w:rsidR="00CE510F" w:rsidRPr="001075DA">
              <w:rPr>
                <w:rFonts w:cstheme="minorHAnsi"/>
                <w:sz w:val="24"/>
                <w:szCs w:val="24"/>
              </w:rPr>
              <w:t>1 port M.2 2280, 22110</w:t>
            </w:r>
          </w:p>
        </w:tc>
        <w:tc>
          <w:tcPr>
            <w:tcW w:w="1072" w:type="pct"/>
            <w:shd w:val="clear" w:color="auto" w:fill="auto"/>
          </w:tcPr>
          <w:p w14:paraId="5BE44778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A4864" w:rsidRPr="00576E8B" w14:paraId="48DEF8C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DE8663F" w14:textId="77777777" w:rsidR="003A4864" w:rsidRPr="00576E8B" w:rsidRDefault="003A4864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7A72CF8" w14:textId="5818068F" w:rsidR="003A4864" w:rsidRPr="001075DA" w:rsidRDefault="00526C8F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Serwer musi posiadać możliwość rozbudowy o kolejne 4 karty obliczeniowe zaprojektowane do obsługi zadań związanych ze sztuczną inteligencją (AI) identyczne jak dostarczone z serwerem.</w:t>
            </w:r>
          </w:p>
        </w:tc>
        <w:tc>
          <w:tcPr>
            <w:tcW w:w="1072" w:type="pct"/>
            <w:shd w:val="clear" w:color="auto" w:fill="auto"/>
          </w:tcPr>
          <w:p w14:paraId="5374F4C5" w14:textId="77777777" w:rsidR="003A4864" w:rsidRPr="00576E8B" w:rsidRDefault="003A4864" w:rsidP="003A4864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41773C9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96818A8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986D92C" w14:textId="11345946" w:rsidR="00485E8E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Redundantne, min. 4 x 2500W klasy 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Titanium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pracujące w trybie 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np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2+ 2 pozwalające obsłużyć docelowyc</w:t>
            </w:r>
            <w:r w:rsidR="00470F2C" w:rsidRPr="001075DA">
              <w:rPr>
                <w:rFonts w:cstheme="minorHAnsi"/>
                <w:sz w:val="24"/>
                <w:szCs w:val="24"/>
              </w:rPr>
              <w:t xml:space="preserve">h </w:t>
            </w:r>
            <w:r w:rsidR="006D1CA0" w:rsidRPr="001075D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1546354B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5DE2AC9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404047F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92D29B2" w14:textId="519E107D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Złącza wentylatorów z modulacją szerokości impulsu (PWM)</w:t>
            </w:r>
          </w:p>
        </w:tc>
        <w:tc>
          <w:tcPr>
            <w:tcW w:w="1072" w:type="pct"/>
            <w:shd w:val="clear" w:color="auto" w:fill="auto"/>
          </w:tcPr>
          <w:p w14:paraId="44A555EC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31B0850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9ECBF47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A72C1D7" w14:textId="1D1AC6C2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Zainstalowane min</w:t>
            </w:r>
            <w:r w:rsidR="00BC5A75" w:rsidRPr="001075DA">
              <w:rPr>
                <w:rFonts w:cstheme="minorHAnsi"/>
                <w:sz w:val="24"/>
                <w:szCs w:val="24"/>
              </w:rPr>
              <w:t>.</w:t>
            </w:r>
            <w:r w:rsidRPr="001075DA">
              <w:rPr>
                <w:rFonts w:cstheme="minorHAnsi"/>
                <w:sz w:val="24"/>
                <w:szCs w:val="24"/>
              </w:rPr>
              <w:t xml:space="preserve"> 8 wentylatorów z optymalnym sterowaniem prędkością obrotową pozwalających na skuteczne chłodzenie docelowej konfiguracji z 8-mioma akceleratorami </w:t>
            </w:r>
          </w:p>
        </w:tc>
        <w:tc>
          <w:tcPr>
            <w:tcW w:w="1072" w:type="pct"/>
            <w:shd w:val="clear" w:color="auto" w:fill="auto"/>
          </w:tcPr>
          <w:p w14:paraId="0F830DAE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E15E97E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85098AC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6FDEB34" w14:textId="6F304B36" w:rsidR="00526C8F" w:rsidRPr="001075DA" w:rsidRDefault="00526C8F" w:rsidP="00F533F4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1075DA">
              <w:rPr>
                <w:rFonts w:cstheme="minorHAnsi"/>
                <w:sz w:val="24"/>
                <w:szCs w:val="24"/>
              </w:rPr>
              <w:t>Zarządzanie zdalne przez wydzielony interfejs RJ45</w:t>
            </w:r>
          </w:p>
        </w:tc>
        <w:tc>
          <w:tcPr>
            <w:tcW w:w="1072" w:type="pct"/>
            <w:shd w:val="clear" w:color="auto" w:fill="auto"/>
          </w:tcPr>
          <w:p w14:paraId="6635193B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5F6ECE8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E9ACBFC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3907F4E" w14:textId="2AC24883" w:rsidR="00526C8F" w:rsidRPr="001075DA" w:rsidRDefault="00526C8F" w:rsidP="00F533F4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1075DA">
              <w:rPr>
                <w:rFonts w:cstheme="minorHAnsi"/>
                <w:sz w:val="24"/>
                <w:szCs w:val="24"/>
              </w:rPr>
              <w:t>Wbudowany system zdalnego zarządzania IPMI 2.0 lub oprogramowanie zapewniające podobną funkcjonalność niezależne od zainstalowanego systemy operacyjnego.</w:t>
            </w:r>
          </w:p>
        </w:tc>
        <w:tc>
          <w:tcPr>
            <w:tcW w:w="1072" w:type="pct"/>
            <w:shd w:val="clear" w:color="auto" w:fill="auto"/>
          </w:tcPr>
          <w:p w14:paraId="29709773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783CDA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79382F1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113258E" w14:textId="7A6480A9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zdalne monitorowanie i informowanie o statusie serwera –</w:t>
            </w:r>
          </w:p>
        </w:tc>
        <w:tc>
          <w:tcPr>
            <w:tcW w:w="1072" w:type="pct"/>
            <w:shd w:val="clear" w:color="auto" w:fill="auto"/>
          </w:tcPr>
          <w:p w14:paraId="56946F6F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399571A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675DDFB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2D1BD40" w14:textId="7CA8C0A3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zdalne włączanie i wyłączanie serwera (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power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on/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power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off),</w:t>
            </w:r>
          </w:p>
        </w:tc>
        <w:tc>
          <w:tcPr>
            <w:tcW w:w="1072" w:type="pct"/>
            <w:shd w:val="clear" w:color="auto" w:fill="auto"/>
          </w:tcPr>
          <w:p w14:paraId="23561CA3" w14:textId="08491CFF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</w:p>
        </w:tc>
      </w:tr>
      <w:tr w:rsidR="00526C8F" w:rsidRPr="00576E8B" w14:paraId="28026B8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9684E9E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19CB0E2" w14:textId="70F3271F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zdalny dostęp do graficznego interfejsu Web modułu zarządzającego i interfejsu CLI ze wsparciem dla szyfrowania połączeń SSLv3 i 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ssh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wraz z autentykacją i autoryzacją użytkownika</w:t>
            </w:r>
          </w:p>
        </w:tc>
        <w:tc>
          <w:tcPr>
            <w:tcW w:w="1072" w:type="pct"/>
            <w:shd w:val="clear" w:color="auto" w:fill="auto"/>
          </w:tcPr>
          <w:p w14:paraId="733A8B64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5B4033F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FDD024E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552B930" w14:textId="29F0E7F0" w:rsidR="00D674C5" w:rsidRPr="00D674C5" w:rsidRDefault="00D674C5" w:rsidP="00D674C5">
            <w:pPr>
              <w:spacing w:line="320" w:lineRule="exac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Times New Roman"/>
                <w:sz w:val="24"/>
                <w:szCs w:val="24"/>
                <w:lang w:eastAsia="pl-PL"/>
              </w:rPr>
              <w:t>L</w:t>
            </w: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icencji systemu operacyjnego </w:t>
            </w:r>
            <w:r w:rsidRPr="001075DA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Microsoft Windows Server 2025 Standard</w:t>
            </w:r>
            <w:r w:rsidR="00A076F1">
              <w:rPr>
                <w:rStyle w:val="Odwoanieprzypisudolnego"/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footnoteReference w:id="1"/>
            </w: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na wszystkie rdzenie fizyczne zainstalowanych procesorów serwera Zamawiającego lub rozwiązania równoważnego.</w:t>
            </w:r>
          </w:p>
          <w:p w14:paraId="71972B98" w14:textId="77777777" w:rsidR="00D674C5" w:rsidRPr="00D674C5" w:rsidRDefault="00D674C5" w:rsidP="00D674C5">
            <w:pPr>
              <w:spacing w:line="320" w:lineRule="exac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>Dostarczone oprogramowanie musi być fabrycznie nowe, pochodzić z legalnego kanału dystrybucji producenta oraz umożliwiać instalację i użytkowanie systemu operacyjnego serwerowego wraz z podstawowymi usługami sieciowymi i katalogowymi w środowisku infrastruktury informatycznej Zamawiającego.</w:t>
            </w:r>
          </w:p>
          <w:p w14:paraId="5CAE6897" w14:textId="6CDADD28" w:rsidR="00D674C5" w:rsidRPr="001075DA" w:rsidRDefault="00D674C5" w:rsidP="00D674C5">
            <w:pPr>
              <w:spacing w:line="320" w:lineRule="exac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W przypadku zaoferowania rozwiązania równoważnego Wykonawca zobowiązany jest wykazać, że oferowane oprogramowanie posiada funkcjonalności nie gorsze niż </w:t>
            </w:r>
            <w:r w:rsidRPr="001075DA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Microsoft Windows Server 2025 Standard</w:t>
            </w: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oraz zapewnia kompatybilność z infrastrukturą opartą na systemach Microsoft Windows.</w:t>
            </w:r>
          </w:p>
        </w:tc>
        <w:tc>
          <w:tcPr>
            <w:tcW w:w="1072" w:type="pct"/>
            <w:shd w:val="clear" w:color="auto" w:fill="auto"/>
          </w:tcPr>
          <w:p w14:paraId="29EF453E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3822C2E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4AEB7C2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DCC709C" w14:textId="2D575CEF" w:rsidR="00526C8F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Zamawiający wymaga dokumentacji w języku polskim lub angielskim.</w:t>
            </w:r>
          </w:p>
        </w:tc>
        <w:tc>
          <w:tcPr>
            <w:tcW w:w="1072" w:type="pct"/>
            <w:shd w:val="clear" w:color="auto" w:fill="auto"/>
          </w:tcPr>
          <w:p w14:paraId="4708D010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53B9DE3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83AB56D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F4ED062" w14:textId="7204F52B" w:rsidR="00526C8F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color w:val="000000"/>
                <w:sz w:val="24"/>
                <w:szCs w:val="24"/>
              </w:rPr>
              <w:t>Serwer musi posiadać deklarację CE, serwer musi być wyprodukowany zgodnie z normami ISO 9001 oraz ISO 14001</w:t>
            </w:r>
          </w:p>
        </w:tc>
        <w:tc>
          <w:tcPr>
            <w:tcW w:w="1072" w:type="pct"/>
            <w:shd w:val="clear" w:color="auto" w:fill="auto"/>
          </w:tcPr>
          <w:p w14:paraId="3D9D39A9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367142B5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27813C7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39B8AD1" w14:textId="4CA67897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 xml:space="preserve">Serwer musi być fabrycznie nowy i zmontowany przez producenta serwera jako kompletne urządzenie, obejmujące wszystkie oferowane </w:t>
            </w:r>
            <w:r w:rsidRPr="001075DA">
              <w:rPr>
                <w:rFonts w:eastAsia="Times New Roman"/>
                <w:color w:val="000000"/>
                <w:sz w:val="24"/>
                <w:szCs w:val="24"/>
              </w:rPr>
              <w:lastRenderedPageBreak/>
              <w:t>komponenty, w tym m.in. procesory (CPU), pamięć RAM, dyski twarde/SSD, kontrolery oraz inne elementy wewnętrzne.</w:t>
            </w:r>
          </w:p>
        </w:tc>
        <w:tc>
          <w:tcPr>
            <w:tcW w:w="1072" w:type="pct"/>
            <w:shd w:val="clear" w:color="auto" w:fill="auto"/>
          </w:tcPr>
          <w:p w14:paraId="51293F61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1CA766AE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8D2E3D8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D7BA5DE" w14:textId="296D1851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Zamawiający nie dopuszcza stosowania jakichkolwiek podzespołów pochodzących od pośredników, rynku wtórnego ani tzw. rynku brokerskiego.</w:t>
            </w:r>
          </w:p>
        </w:tc>
        <w:tc>
          <w:tcPr>
            <w:tcW w:w="1072" w:type="pct"/>
            <w:shd w:val="clear" w:color="auto" w:fill="auto"/>
          </w:tcPr>
          <w:p w14:paraId="6B970BAA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B14957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BA4B58F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8D608C9" w14:textId="4FE87A55" w:rsidR="00526C8F" w:rsidRPr="001075DA" w:rsidRDefault="00B41331" w:rsidP="00F533F4">
            <w:pPr>
              <w:spacing w:line="320" w:lineRule="exact"/>
              <w:rPr>
                <w:rFonts w:eastAsia="Times New Roman"/>
                <w:color w:val="000000"/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Dostarczony serwer musi stanowić kompletne, w pełni funkcjonalne rozwiązanie sprzętowe, gotowe do pracy w środowisku serwerowym Zamawiającego.</w:t>
            </w:r>
          </w:p>
        </w:tc>
        <w:tc>
          <w:tcPr>
            <w:tcW w:w="1072" w:type="pct"/>
            <w:shd w:val="clear" w:color="auto" w:fill="auto"/>
          </w:tcPr>
          <w:p w14:paraId="261BFF0E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2EA589C3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C4D967C" w14:textId="77777777" w:rsidR="00B41331" w:rsidRPr="00576E8B" w:rsidRDefault="00B41331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792D056" w14:textId="65B3FF15" w:rsidR="00B41331" w:rsidRPr="001075DA" w:rsidRDefault="00B41331" w:rsidP="00F533F4">
            <w:pPr>
              <w:spacing w:line="320" w:lineRule="exact"/>
              <w:rPr>
                <w:rFonts w:eastAsia="Times New Roman"/>
                <w:color w:val="000000"/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Urządzenie musi pozwalać na natychmiastową instalację systemu operacyjnego, bezproblemowe wdrażanie środowisk analitycznych i modeli uczenia maszynowego oraz konfigurację wszystkich dostarczonych elementów zgodnie z ich przeznaczeniem, bez konieczności ponoszenia dodatkowych kosztów (np. zakupu przejściówek, odblokowujących licencji sprzętowych czy modułów rozszerzeń).</w:t>
            </w:r>
          </w:p>
        </w:tc>
        <w:tc>
          <w:tcPr>
            <w:tcW w:w="1072" w:type="pct"/>
            <w:shd w:val="clear" w:color="auto" w:fill="auto"/>
          </w:tcPr>
          <w:p w14:paraId="064F636A" w14:textId="77777777" w:rsidR="00B41331" w:rsidRPr="00576E8B" w:rsidRDefault="00B41331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2A76F08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3427657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7C29C5B" w14:textId="63568550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 xml:space="preserve">W zestawie muszą znajdować się wszystkie niezbędne akcesoria przyłączeniowe i montażowe, w tym dedykowane okablowanie zasilające dostosowane do parametrów zastosowanych zasilaczy o wysokiej mocy oraz komplet dedykowanych szyn do montażu w standardowej szafie </w:t>
            </w:r>
            <w:proofErr w:type="spellStart"/>
            <w:r w:rsidRPr="001075DA">
              <w:rPr>
                <w:rFonts w:eastAsia="Times New Roman"/>
                <w:color w:val="000000"/>
                <w:sz w:val="24"/>
                <w:szCs w:val="24"/>
              </w:rPr>
              <w:t>Rack</w:t>
            </w:r>
            <w:proofErr w:type="spellEnd"/>
            <w:r w:rsidRPr="001075DA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2" w:type="pct"/>
            <w:shd w:val="clear" w:color="auto" w:fill="auto"/>
          </w:tcPr>
          <w:p w14:paraId="6FF5241A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0381575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6051ADD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CE45346" w14:textId="7ABF6F39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Wszystkie zainstalowane podzespoły (w szczególności akceleratory GPU) muszą być w pełni wspierane przez architekturę zaoferowanej płyty głównej i zasilaczy, gwarantując pełną przepustowość szyn danych oraz stabilne zasilanie przy maksymalnym, ciągłym obciążeniu obliczeniowym.</w:t>
            </w:r>
            <w:r w:rsidR="00383D8C" w:rsidRPr="001075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2E5B66BE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D59DF" w:rsidRPr="00576E8B" w14:paraId="20956D3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D028C3A" w14:textId="77777777" w:rsidR="00DD59DF" w:rsidRPr="00576E8B" w:rsidRDefault="00DD59D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5CA72E7" w14:textId="281A7537" w:rsidR="00DD59DF" w:rsidRPr="001075DA" w:rsidRDefault="00601DE4" w:rsidP="00F533F4">
            <w:pPr>
              <w:shd w:val="clear" w:color="auto" w:fill="FFFFFF"/>
              <w:spacing w:line="320" w:lineRule="exact"/>
              <w:rPr>
                <w:b/>
                <w:bCs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>Instrukcja w języku polskim</w:t>
            </w:r>
          </w:p>
        </w:tc>
        <w:tc>
          <w:tcPr>
            <w:tcW w:w="1072" w:type="pct"/>
            <w:shd w:val="clear" w:color="auto" w:fill="auto"/>
          </w:tcPr>
          <w:p w14:paraId="12A6B5B4" w14:textId="77777777" w:rsidR="00DD59DF" w:rsidRPr="00576E8B" w:rsidRDefault="00DD59D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1DE4" w:rsidRPr="00576E8B" w14:paraId="29EA808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19BECF0" w14:textId="77777777" w:rsidR="00601DE4" w:rsidRPr="00576E8B" w:rsidRDefault="00601DE4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5DD836F" w14:textId="4CF6AB89" w:rsidR="00601DE4" w:rsidRPr="001075DA" w:rsidRDefault="00095AD7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>Montaż urządzenia w siedzibie zamawiającego</w:t>
            </w:r>
          </w:p>
        </w:tc>
        <w:tc>
          <w:tcPr>
            <w:tcW w:w="1072" w:type="pct"/>
            <w:shd w:val="clear" w:color="auto" w:fill="auto"/>
          </w:tcPr>
          <w:p w14:paraId="4E0827C5" w14:textId="77777777" w:rsidR="00601DE4" w:rsidRPr="00576E8B" w:rsidRDefault="00601DE4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5AD7" w:rsidRPr="00576E8B" w14:paraId="5984F31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27D1F71" w14:textId="77777777" w:rsidR="00095AD7" w:rsidRPr="00576E8B" w:rsidRDefault="00095AD7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52BF963" w14:textId="13506F72" w:rsidR="00095AD7" w:rsidRPr="001075DA" w:rsidRDefault="00095AD7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>szkolenie z obsługi urządzenia i oprogramowania</w:t>
            </w:r>
          </w:p>
        </w:tc>
        <w:tc>
          <w:tcPr>
            <w:tcW w:w="1072" w:type="pct"/>
            <w:shd w:val="clear" w:color="auto" w:fill="auto"/>
          </w:tcPr>
          <w:p w14:paraId="030B09D5" w14:textId="77777777" w:rsidR="00095AD7" w:rsidRPr="00576E8B" w:rsidRDefault="00095AD7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5AD7" w:rsidRPr="00576E8B" w14:paraId="414F2B8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9091E34" w14:textId="77777777" w:rsidR="00095AD7" w:rsidRPr="00576E8B" w:rsidRDefault="00095AD7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DD8A435" w14:textId="1C3B631D" w:rsidR="00095AD7" w:rsidRPr="001075DA" w:rsidRDefault="00095AD7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 xml:space="preserve">Urządzenie fabrycznie </w:t>
            </w:r>
          </w:p>
        </w:tc>
        <w:tc>
          <w:tcPr>
            <w:tcW w:w="1072" w:type="pct"/>
            <w:shd w:val="clear" w:color="auto" w:fill="auto"/>
          </w:tcPr>
          <w:p w14:paraId="1B204DA3" w14:textId="77777777" w:rsidR="00095AD7" w:rsidRPr="00576E8B" w:rsidRDefault="00095AD7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D59DF" w:rsidRPr="00576E8B" w14:paraId="4CCA104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07F3E2B" w14:textId="77777777" w:rsidR="00DD59DF" w:rsidRPr="00576E8B" w:rsidRDefault="00DD59D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4DAC8A9E" w14:textId="77777777" w:rsidR="00DD59DF" w:rsidRPr="001075DA" w:rsidRDefault="00DD59DF" w:rsidP="00F533F4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1075DA">
              <w:rPr>
                <w:bCs/>
                <w:sz w:val="24"/>
                <w:szCs w:val="24"/>
                <w:lang w:eastAsia="pl-PL"/>
              </w:rPr>
              <w:t>Punkt serwisowy w Polsce:</w:t>
            </w:r>
          </w:p>
          <w:p w14:paraId="6C80BE6D" w14:textId="47953A0C" w:rsidR="00DD59DF" w:rsidRPr="001075DA" w:rsidRDefault="00DD59DF" w:rsidP="00F533F4">
            <w:pPr>
              <w:shd w:val="clear" w:color="auto" w:fill="FFFFFF"/>
              <w:spacing w:line="320" w:lineRule="exact"/>
              <w:rPr>
                <w:b/>
                <w:bCs/>
                <w:sz w:val="24"/>
                <w:szCs w:val="24"/>
                <w:lang w:eastAsia="pl-PL"/>
              </w:rPr>
            </w:pPr>
            <w:r w:rsidRPr="001075DA">
              <w:rPr>
                <w:bCs/>
                <w:sz w:val="24"/>
                <w:szCs w:val="24"/>
                <w:lang w:eastAsia="pl-PL"/>
              </w:rPr>
              <w:t>Adres:……….</w:t>
            </w:r>
          </w:p>
        </w:tc>
        <w:tc>
          <w:tcPr>
            <w:tcW w:w="1072" w:type="pct"/>
            <w:shd w:val="clear" w:color="auto" w:fill="auto"/>
          </w:tcPr>
          <w:p w14:paraId="22164E64" w14:textId="77777777" w:rsidR="00DD59DF" w:rsidRPr="00576E8B" w:rsidRDefault="00DD59D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D59DF" w:rsidRPr="00576E8B" w14:paraId="017B34F1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1C6928C" w14:textId="77777777" w:rsidR="00DD59DF" w:rsidRPr="00576E8B" w:rsidRDefault="00DD59D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9F0D0AF" w14:textId="1FE806A1" w:rsidR="00DD59DF" w:rsidRPr="001075DA" w:rsidRDefault="00DD59DF" w:rsidP="00F533F4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1075DA">
              <w:rPr>
                <w:bCs/>
                <w:sz w:val="24"/>
                <w:szCs w:val="24"/>
                <w:lang w:eastAsia="pl-PL"/>
              </w:rPr>
              <w:t>Gwarancja minimum 24 mi</w:t>
            </w:r>
            <w:r w:rsidR="00AB4FD7" w:rsidRPr="001075DA">
              <w:rPr>
                <w:bCs/>
                <w:sz w:val="24"/>
                <w:szCs w:val="24"/>
                <w:lang w:eastAsia="pl-PL"/>
              </w:rPr>
              <w:t>e</w:t>
            </w:r>
            <w:r w:rsidRPr="001075DA">
              <w:rPr>
                <w:bCs/>
                <w:sz w:val="24"/>
                <w:szCs w:val="24"/>
                <w:lang w:eastAsia="pl-PL"/>
              </w:rPr>
              <w:t>siące</w:t>
            </w:r>
          </w:p>
        </w:tc>
        <w:tc>
          <w:tcPr>
            <w:tcW w:w="1072" w:type="pct"/>
            <w:shd w:val="clear" w:color="auto" w:fill="auto"/>
          </w:tcPr>
          <w:p w14:paraId="2682C2E3" w14:textId="77777777" w:rsidR="00DD59DF" w:rsidRPr="00576E8B" w:rsidRDefault="00DD59D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57E56D9A" w14:textId="77777777" w:rsidR="00BC7A4F" w:rsidRDefault="00BC7A4F" w:rsidP="002C5B39">
      <w:pPr>
        <w:spacing w:before="120" w:after="12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513"/>
        <w:gridCol w:w="2207"/>
        <w:gridCol w:w="6"/>
      </w:tblGrid>
      <w:tr w:rsidR="00BC7A4F" w:rsidRPr="00692A24" w14:paraId="06630347" w14:textId="77777777" w:rsidTr="003E0B87">
        <w:trPr>
          <w:trHeight w:val="558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17AA96AC" w14:textId="60AF9005" w:rsidR="00BC7A4F" w:rsidRPr="00576E8B" w:rsidRDefault="00BC7A4F" w:rsidP="003E0B87">
            <w:pPr>
              <w:spacing w:before="120" w:after="120"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2. </w:t>
            </w: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 i montaż </w:t>
            </w:r>
            <w:r w:rsidRPr="000D469C">
              <w:rPr>
                <w:rFonts w:ascii="Aptos" w:hAnsi="Aptos" w:cs="Calibri"/>
                <w:b/>
                <w:sz w:val="24"/>
                <w:szCs w:val="24"/>
              </w:rPr>
              <w:t>Modu</w:t>
            </w:r>
            <w:r w:rsidRPr="000D469C">
              <w:rPr>
                <w:rFonts w:ascii="Aptos" w:hAnsi="Aptos" w:cs="Calibri" w:hint="eastAsia"/>
                <w:b/>
                <w:sz w:val="24"/>
                <w:szCs w:val="24"/>
              </w:rPr>
              <w:t>ł</w:t>
            </w:r>
            <w:r>
              <w:rPr>
                <w:rFonts w:ascii="Aptos" w:hAnsi="Aptos" w:cs="Calibri"/>
                <w:b/>
                <w:sz w:val="24"/>
                <w:szCs w:val="24"/>
              </w:rPr>
              <w:t>ów</w:t>
            </w:r>
            <w:r w:rsidRPr="000D469C">
              <w:rPr>
                <w:rFonts w:ascii="Aptos" w:hAnsi="Aptos" w:cs="Calibri"/>
                <w:b/>
                <w:sz w:val="24"/>
                <w:szCs w:val="24"/>
              </w:rPr>
              <w:t xml:space="preserve"> Brzegow</w:t>
            </w:r>
            <w:r>
              <w:rPr>
                <w:rFonts w:ascii="Aptos" w:hAnsi="Aptos" w:cs="Calibri"/>
                <w:b/>
                <w:sz w:val="24"/>
                <w:szCs w:val="24"/>
              </w:rPr>
              <w:t>ych</w:t>
            </w:r>
            <w:r w:rsidR="00E36431">
              <w:rPr>
                <w:rFonts w:ascii="Aptos" w:hAnsi="Aptos" w:cs="Calibri"/>
                <w:b/>
                <w:sz w:val="24"/>
                <w:szCs w:val="24"/>
              </w:rPr>
              <w:t xml:space="preserve"> </w:t>
            </w:r>
            <w:r w:rsidRPr="000D469C">
              <w:rPr>
                <w:rFonts w:ascii="Aptos" w:hAnsi="Aptos" w:cs="Calibri"/>
                <w:b/>
                <w:sz w:val="24"/>
                <w:szCs w:val="24"/>
              </w:rPr>
              <w:t xml:space="preserve"> – 10 </w:t>
            </w:r>
            <w:r w:rsidR="00CB421E">
              <w:rPr>
                <w:rFonts w:ascii="Aptos" w:hAnsi="Aptos" w:cs="Calibri"/>
                <w:b/>
                <w:sz w:val="24"/>
                <w:szCs w:val="24"/>
              </w:rPr>
              <w:t>zestawów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 (10 sztuk </w:t>
            </w:r>
            <w:r w:rsidR="00192A8D" w:rsidRPr="00192A8D">
              <w:rPr>
                <w:rFonts w:ascii="Aptos" w:hAnsi="Aptos" w:cs="Calibri"/>
                <w:sz w:val="24"/>
                <w:szCs w:val="24"/>
              </w:rPr>
              <w:t>wymienionych w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 punkcie I </w:t>
            </w:r>
            <w:r w:rsidR="00192A8D" w:rsidRPr="00192A8D">
              <w:rPr>
                <w:rFonts w:ascii="Aptos" w:hAnsi="Aptos" w:cs="Calibri"/>
                <w:sz w:val="24"/>
                <w:szCs w:val="24"/>
              </w:rPr>
              <w:t xml:space="preserve">oraz 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10 sztuk </w:t>
            </w:r>
            <w:r w:rsidR="00192A8D" w:rsidRPr="00192A8D">
              <w:rPr>
                <w:rFonts w:ascii="Aptos" w:hAnsi="Aptos" w:cs="Calibri"/>
                <w:sz w:val="24"/>
                <w:szCs w:val="24"/>
              </w:rPr>
              <w:t>wymienionych w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 punkcie II)</w:t>
            </w:r>
          </w:p>
        </w:tc>
      </w:tr>
      <w:tr w:rsidR="00BC7A4F" w:rsidRPr="00692A24" w14:paraId="1B83C141" w14:textId="77777777" w:rsidTr="003E0B87">
        <w:trPr>
          <w:trHeight w:val="844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817683" w14:textId="014B1BF6" w:rsidR="00BC7A4F" w:rsidRPr="00A6054C" w:rsidRDefault="00BC7A4F" w:rsidP="003E0B87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  <w:u w:val="single"/>
              </w:rPr>
              <w:t>Pełna nazwa oferowanego urządzenia</w:t>
            </w:r>
            <w:r w:rsidRPr="00A6054C">
              <w:rPr>
                <w:rFonts w:cs="Calibri"/>
                <w:sz w:val="24"/>
                <w:szCs w:val="24"/>
              </w:rPr>
              <w:t xml:space="preserve"> (typ, model) </w:t>
            </w:r>
            <w:r w:rsidRPr="00A6054C">
              <w:rPr>
                <w:rFonts w:cs="Calibri"/>
                <w:i/>
                <w:sz w:val="24"/>
                <w:szCs w:val="24"/>
              </w:rPr>
              <w:t>należy podać:</w:t>
            </w:r>
            <w:r w:rsidRPr="00A6054C">
              <w:rPr>
                <w:rFonts w:cs="Calibri"/>
                <w:sz w:val="24"/>
                <w:szCs w:val="24"/>
              </w:rPr>
              <w:t xml:space="preserve">  </w:t>
            </w:r>
          </w:p>
          <w:p w14:paraId="7198889B" w14:textId="00DF4E96" w:rsidR="00CB421E" w:rsidRPr="00A6054C" w:rsidRDefault="00CB421E" w:rsidP="00CB421E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t xml:space="preserve">Dla małych akceleratorów </w:t>
            </w:r>
            <w:r w:rsidR="006D632E" w:rsidRPr="00A6054C">
              <w:rPr>
                <w:rFonts w:cs="Calibri"/>
                <w:sz w:val="24"/>
                <w:szCs w:val="24"/>
              </w:rPr>
              <w:t xml:space="preserve">AI </w:t>
            </w:r>
            <w:r w:rsidR="006D632E" w:rsidRPr="00A6054C">
              <w:rPr>
                <w:sz w:val="24"/>
                <w:szCs w:val="24"/>
              </w:rPr>
              <w:t>przyspieszających obliczenia</w:t>
            </w:r>
            <w:r w:rsidR="006D632E" w:rsidRPr="00A6054C">
              <w:rPr>
                <w:b/>
                <w:sz w:val="24"/>
                <w:szCs w:val="24"/>
              </w:rPr>
              <w:t xml:space="preserve"> </w:t>
            </w:r>
            <w:r w:rsidR="006D632E" w:rsidRPr="00A6054C">
              <w:rPr>
                <w:rStyle w:val="Pogrubienie"/>
                <w:b w:val="0"/>
                <w:sz w:val="24"/>
                <w:szCs w:val="24"/>
              </w:rPr>
              <w:t>uczenia maszynowego</w:t>
            </w:r>
            <w:r w:rsidR="00032881">
              <w:rPr>
                <w:rStyle w:val="Pogrubienie"/>
                <w:b w:val="0"/>
                <w:sz w:val="24"/>
                <w:szCs w:val="24"/>
              </w:rPr>
              <w:t xml:space="preserve"> </w:t>
            </w:r>
            <w:r w:rsidR="00032881">
              <w:rPr>
                <w:rStyle w:val="Pogrubienie"/>
                <w:b w:val="0"/>
              </w:rPr>
              <w:t>(10 sztuk)</w:t>
            </w:r>
            <w:r w:rsidR="006D632E" w:rsidRPr="00A6054C">
              <w:rPr>
                <w:rFonts w:cs="Calibri"/>
                <w:sz w:val="24"/>
                <w:szCs w:val="24"/>
              </w:rPr>
              <w:t xml:space="preserve"> </w:t>
            </w:r>
            <w:r w:rsidRPr="00A6054C">
              <w:rPr>
                <w:rFonts w:cs="Calibri"/>
                <w:sz w:val="24"/>
                <w:szCs w:val="24"/>
              </w:rPr>
              <w:t>:……</w:t>
            </w:r>
            <w:r w:rsidR="00032881">
              <w:rPr>
                <w:rFonts w:cs="Calibri"/>
                <w:sz w:val="24"/>
                <w:szCs w:val="24"/>
              </w:rPr>
              <w:t>…</w:t>
            </w:r>
          </w:p>
          <w:p w14:paraId="397C5368" w14:textId="6F5CF985" w:rsidR="00CB421E" w:rsidRPr="00A6054C" w:rsidRDefault="00CB421E" w:rsidP="003E0B87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t>Dla urządzeń typu Edge</w:t>
            </w:r>
            <w:r w:rsidRPr="00A6054C">
              <w:rPr>
                <w:sz w:val="24"/>
                <w:szCs w:val="24"/>
              </w:rPr>
              <w:t xml:space="preserve"> </w:t>
            </w:r>
            <w:proofErr w:type="spellStart"/>
            <w:r w:rsidRPr="00A6054C">
              <w:rPr>
                <w:sz w:val="24"/>
                <w:szCs w:val="24"/>
              </w:rPr>
              <w:t>computing</w:t>
            </w:r>
            <w:proofErr w:type="spellEnd"/>
            <w:r w:rsidRPr="00A6054C">
              <w:rPr>
                <w:sz w:val="24"/>
                <w:szCs w:val="24"/>
              </w:rPr>
              <w:t xml:space="preserve"> do uruchamiania modeli</w:t>
            </w:r>
            <w:r w:rsidR="00A6054C" w:rsidRPr="00A6054C">
              <w:rPr>
                <w:sz w:val="24"/>
                <w:szCs w:val="24"/>
              </w:rPr>
              <w:t xml:space="preserve"> AI</w:t>
            </w:r>
            <w:r w:rsidRPr="00A6054C">
              <w:rPr>
                <w:sz w:val="24"/>
                <w:szCs w:val="24"/>
              </w:rPr>
              <w:t xml:space="preserve"> </w:t>
            </w:r>
            <w:r w:rsidR="00032881">
              <w:rPr>
                <w:sz w:val="24"/>
                <w:szCs w:val="24"/>
              </w:rPr>
              <w:t xml:space="preserve">(10 sztuk) </w:t>
            </w:r>
            <w:r w:rsidRPr="00A6054C">
              <w:rPr>
                <w:rFonts w:cs="Calibri"/>
                <w:sz w:val="24"/>
                <w:szCs w:val="24"/>
              </w:rPr>
              <w:t>:……………………………</w:t>
            </w:r>
          </w:p>
          <w:p w14:paraId="44AC5083" w14:textId="0FAB8D94" w:rsidR="00BC7A4F" w:rsidRPr="00A6054C" w:rsidRDefault="00BC7A4F" w:rsidP="003E0B87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  <w:u w:val="single"/>
              </w:rPr>
              <w:t xml:space="preserve">Producent </w:t>
            </w:r>
            <w:r w:rsidRPr="00A6054C">
              <w:rPr>
                <w:rFonts w:cs="Calibri"/>
                <w:i/>
                <w:sz w:val="24"/>
                <w:szCs w:val="24"/>
                <w:u w:val="single"/>
              </w:rPr>
              <w:t>należy podać</w:t>
            </w:r>
            <w:r w:rsidRPr="00A6054C">
              <w:rPr>
                <w:rFonts w:cs="Calibri"/>
                <w:i/>
                <w:sz w:val="24"/>
                <w:szCs w:val="24"/>
              </w:rPr>
              <w:t>:</w:t>
            </w:r>
            <w:r w:rsidRPr="00A6054C">
              <w:rPr>
                <w:rFonts w:cs="Calibri"/>
                <w:sz w:val="24"/>
                <w:szCs w:val="24"/>
              </w:rPr>
              <w:t xml:space="preserve"> </w:t>
            </w:r>
          </w:p>
          <w:p w14:paraId="6AEE9D72" w14:textId="64AFB98F" w:rsidR="00CB421E" w:rsidRPr="00A6054C" w:rsidRDefault="00CB421E" w:rsidP="00CB421E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lastRenderedPageBreak/>
              <w:t>Dla małych akceleratorów AI</w:t>
            </w:r>
            <w:r w:rsidR="00A409E1" w:rsidRPr="00A6054C">
              <w:rPr>
                <w:rFonts w:cs="Calibri"/>
                <w:sz w:val="24"/>
                <w:szCs w:val="24"/>
              </w:rPr>
              <w:t xml:space="preserve"> </w:t>
            </w:r>
            <w:r w:rsidR="00A409E1" w:rsidRPr="00A6054C">
              <w:rPr>
                <w:sz w:val="24"/>
                <w:szCs w:val="24"/>
              </w:rPr>
              <w:t>przyspieszających obliczenia</w:t>
            </w:r>
            <w:r w:rsidR="00A409E1" w:rsidRPr="00A6054C">
              <w:rPr>
                <w:b/>
                <w:sz w:val="24"/>
                <w:szCs w:val="24"/>
              </w:rPr>
              <w:t xml:space="preserve"> </w:t>
            </w:r>
            <w:r w:rsidR="00A409E1" w:rsidRPr="00A6054C">
              <w:rPr>
                <w:rStyle w:val="Pogrubienie"/>
                <w:b w:val="0"/>
                <w:sz w:val="24"/>
                <w:szCs w:val="24"/>
              </w:rPr>
              <w:t>uczenia maszynowego</w:t>
            </w:r>
            <w:r w:rsidR="006E3E60">
              <w:rPr>
                <w:rStyle w:val="Pogrubienie"/>
                <w:b w:val="0"/>
                <w:sz w:val="24"/>
                <w:szCs w:val="24"/>
              </w:rPr>
              <w:t>(10 sztuk)</w:t>
            </w:r>
            <w:r w:rsidRPr="00A6054C">
              <w:rPr>
                <w:rFonts w:cs="Calibri"/>
                <w:b/>
                <w:sz w:val="24"/>
                <w:szCs w:val="24"/>
              </w:rPr>
              <w:t>:</w:t>
            </w:r>
            <w:r w:rsidRPr="00A6054C">
              <w:rPr>
                <w:rFonts w:cs="Calibri"/>
                <w:sz w:val="24"/>
                <w:szCs w:val="24"/>
              </w:rPr>
              <w:t xml:space="preserve"> …………………</w:t>
            </w:r>
          </w:p>
          <w:p w14:paraId="5F1B19F8" w14:textId="7741A635" w:rsidR="00CB421E" w:rsidRPr="00A6054C" w:rsidRDefault="00CB421E" w:rsidP="00CB421E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t>Dla urządzeń typu Edge</w:t>
            </w:r>
            <w:r w:rsidRPr="00A6054C">
              <w:rPr>
                <w:sz w:val="24"/>
                <w:szCs w:val="24"/>
              </w:rPr>
              <w:t xml:space="preserve"> </w:t>
            </w:r>
            <w:proofErr w:type="spellStart"/>
            <w:r w:rsidRPr="00A6054C">
              <w:rPr>
                <w:sz w:val="24"/>
                <w:szCs w:val="24"/>
              </w:rPr>
              <w:t>computing</w:t>
            </w:r>
            <w:proofErr w:type="spellEnd"/>
            <w:r w:rsidRPr="00A6054C">
              <w:rPr>
                <w:sz w:val="24"/>
                <w:szCs w:val="24"/>
              </w:rPr>
              <w:t xml:space="preserve"> do uruchamiania modeli </w:t>
            </w:r>
            <w:r w:rsidR="00A6054C" w:rsidRPr="00A6054C">
              <w:rPr>
                <w:sz w:val="24"/>
                <w:szCs w:val="24"/>
              </w:rPr>
              <w:t>AI</w:t>
            </w:r>
            <w:r w:rsidR="006E3E60">
              <w:rPr>
                <w:sz w:val="24"/>
                <w:szCs w:val="24"/>
              </w:rPr>
              <w:t xml:space="preserve"> </w:t>
            </w:r>
            <w:r w:rsidR="006E3E60">
              <w:t>(10 sztuk)</w:t>
            </w:r>
            <w:r w:rsidRPr="00A6054C">
              <w:rPr>
                <w:rFonts w:cs="Calibri"/>
                <w:sz w:val="24"/>
                <w:szCs w:val="24"/>
              </w:rPr>
              <w:t>:…………………………………</w:t>
            </w:r>
          </w:p>
          <w:p w14:paraId="21999206" w14:textId="77777777" w:rsidR="00BC7A4F" w:rsidRPr="00576E8B" w:rsidRDefault="00BC7A4F" w:rsidP="003E0B87">
            <w:pPr>
              <w:spacing w:before="120" w:after="120" w:line="320" w:lineRule="exact"/>
              <w:rPr>
                <w:rFonts w:asciiTheme="majorHAnsi" w:hAnsiTheme="majorHAnsi" w:cs="Calibri"/>
                <w:sz w:val="24"/>
                <w:szCs w:val="24"/>
                <w:u w:val="single"/>
              </w:rPr>
            </w:pPr>
            <w:r w:rsidRPr="00A6054C">
              <w:rPr>
                <w:rFonts w:cs="Calibri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uniwersalnego:………………………………………………………………………………………….</w:t>
            </w:r>
          </w:p>
        </w:tc>
      </w:tr>
      <w:tr w:rsidR="00BC7A4F" w:rsidRPr="00576E8B" w14:paraId="1FF300AA" w14:textId="77777777" w:rsidTr="003E0B87">
        <w:trPr>
          <w:gridAfter w:val="1"/>
          <w:wAfter w:w="3" w:type="pct"/>
          <w:trHeight w:val="1931"/>
        </w:trPr>
        <w:tc>
          <w:tcPr>
            <w:tcW w:w="276" w:type="pct"/>
            <w:shd w:val="clear" w:color="auto" w:fill="auto"/>
          </w:tcPr>
          <w:p w14:paraId="2899A29F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3649" w:type="pct"/>
            <w:shd w:val="clear" w:color="auto" w:fill="auto"/>
          </w:tcPr>
          <w:p w14:paraId="29007698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11D26DFA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auto"/>
          </w:tcPr>
          <w:p w14:paraId="50D1D19B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1C631395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</w:tc>
      </w:tr>
      <w:tr w:rsidR="00F2345B" w:rsidRPr="00576E8B" w14:paraId="552561CF" w14:textId="77777777" w:rsidTr="00F2345B">
        <w:trPr>
          <w:gridAfter w:val="1"/>
          <w:wAfter w:w="3" w:type="pct"/>
          <w:trHeight w:val="324"/>
        </w:trPr>
        <w:tc>
          <w:tcPr>
            <w:tcW w:w="4997" w:type="pct"/>
            <w:gridSpan w:val="3"/>
            <w:shd w:val="clear" w:color="auto" w:fill="E8E8E8" w:themeFill="background2"/>
          </w:tcPr>
          <w:p w14:paraId="0DD590EC" w14:textId="7E5849B5" w:rsidR="00F2345B" w:rsidRPr="00BE1515" w:rsidRDefault="00A6054C" w:rsidP="00BE1515">
            <w:pPr>
              <w:pStyle w:val="Akapitzlist"/>
              <w:numPr>
                <w:ilvl w:val="0"/>
                <w:numId w:val="34"/>
              </w:numPr>
              <w:spacing w:before="120" w:after="120" w:line="320" w:lineRule="exact"/>
              <w:ind w:left="1077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BE1515">
              <w:rPr>
                <w:rFonts w:asciiTheme="majorHAnsi" w:hAnsiTheme="majorHAnsi" w:cs="Calibri"/>
                <w:b/>
                <w:sz w:val="24"/>
                <w:szCs w:val="24"/>
              </w:rPr>
              <w:t xml:space="preserve">Małe akceleratory </w:t>
            </w:r>
            <w:r w:rsidRPr="00BE1515">
              <w:rPr>
                <w:rFonts w:cs="Calibri"/>
                <w:b/>
                <w:sz w:val="24"/>
                <w:szCs w:val="24"/>
              </w:rPr>
              <w:t xml:space="preserve">AI </w:t>
            </w:r>
            <w:r w:rsidRPr="00BE1515">
              <w:rPr>
                <w:b/>
                <w:sz w:val="24"/>
                <w:szCs w:val="24"/>
              </w:rPr>
              <w:t xml:space="preserve">przyspieszające obliczenia </w:t>
            </w:r>
            <w:r w:rsidRPr="00BE1515">
              <w:rPr>
                <w:rStyle w:val="Pogrubienie"/>
                <w:sz w:val="24"/>
                <w:szCs w:val="24"/>
              </w:rPr>
              <w:t>uczenia maszynowego</w:t>
            </w:r>
            <w:r w:rsidR="00F52E87">
              <w:rPr>
                <w:rStyle w:val="Pogrubienie"/>
                <w:sz w:val="24"/>
                <w:szCs w:val="24"/>
              </w:rPr>
              <w:t xml:space="preserve"> </w:t>
            </w:r>
          </w:p>
        </w:tc>
      </w:tr>
      <w:tr w:rsidR="003D343D" w:rsidRPr="00576E8B" w14:paraId="59F4382B" w14:textId="77777777" w:rsidTr="003341AF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86D42D0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22A9033A" w14:textId="66AC39D2" w:rsidR="003D343D" w:rsidRPr="00EF7F85" w:rsidRDefault="003D343D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>Rodzaj układu -</w:t>
            </w:r>
            <w:r w:rsidRPr="00EF7F85">
              <w:rPr>
                <w:sz w:val="24"/>
                <w:szCs w:val="24"/>
              </w:rPr>
              <w:t xml:space="preserve"> Dedykowany procesor typu </w:t>
            </w:r>
            <w:r w:rsidRPr="00EF7F85">
              <w:rPr>
                <w:bCs/>
                <w:sz w:val="24"/>
                <w:szCs w:val="24"/>
              </w:rPr>
              <w:t>ASIC</w:t>
            </w:r>
            <w:r w:rsidRPr="00EF7F85">
              <w:rPr>
                <w:sz w:val="24"/>
                <w:szCs w:val="24"/>
              </w:rPr>
              <w:t xml:space="preserve"> do akceleracji sieci neuronowych (Edge ML)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48ED7D7E" w14:textId="0520BA02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77CF12F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91BAAF5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57A2A9C" w14:textId="19BA170A" w:rsidR="003D343D" w:rsidRPr="00EF7F85" w:rsidRDefault="003D343D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color w:val="000000" w:themeColor="text1"/>
                <w:spacing w:val="15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Wydajność - </w:t>
            </w:r>
            <w:r w:rsidRPr="00EF7F85">
              <w:rPr>
                <w:sz w:val="24"/>
                <w:szCs w:val="24"/>
              </w:rPr>
              <w:t>Optymalizacja pod kątem operacji stałoprzecinkowych (INT8)</w:t>
            </w:r>
          </w:p>
        </w:tc>
        <w:tc>
          <w:tcPr>
            <w:tcW w:w="1072" w:type="pct"/>
            <w:shd w:val="clear" w:color="auto" w:fill="auto"/>
          </w:tcPr>
          <w:p w14:paraId="3AC15F97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13CB4C3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F3D5CEE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02313E3" w14:textId="4D0EAE40" w:rsidR="003D343D" w:rsidRPr="00EF7F85" w:rsidRDefault="003D343D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Architektura - </w:t>
            </w:r>
            <w:r w:rsidRPr="00EF7F85">
              <w:rPr>
                <w:sz w:val="24"/>
                <w:szCs w:val="24"/>
              </w:rPr>
              <w:t xml:space="preserve">Min. 32-bit (np. ARM </w:t>
            </w:r>
            <w:proofErr w:type="spellStart"/>
            <w:r w:rsidRPr="00EF7F85">
              <w:rPr>
                <w:sz w:val="24"/>
                <w:szCs w:val="24"/>
              </w:rPr>
              <w:t>Cortex</w:t>
            </w:r>
            <w:proofErr w:type="spellEnd"/>
            <w:r w:rsidRPr="00EF7F85">
              <w:rPr>
                <w:sz w:val="24"/>
                <w:szCs w:val="24"/>
              </w:rPr>
              <w:t xml:space="preserve"> M lub równoważny</w:t>
            </w:r>
          </w:p>
        </w:tc>
        <w:tc>
          <w:tcPr>
            <w:tcW w:w="1072" w:type="pct"/>
            <w:shd w:val="clear" w:color="auto" w:fill="auto"/>
          </w:tcPr>
          <w:p w14:paraId="0CBEEE5E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D6CD630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9379911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4F81F21" w14:textId="053CF00C" w:rsidR="003D343D" w:rsidRPr="00EF7F85" w:rsidRDefault="003D343D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Taktowanie - </w:t>
            </w:r>
            <w:r w:rsidRPr="00EF7F85">
              <w:rPr>
                <w:sz w:val="24"/>
                <w:szCs w:val="24"/>
              </w:rPr>
              <w:t>Min. 32 MHz</w:t>
            </w:r>
          </w:p>
        </w:tc>
        <w:tc>
          <w:tcPr>
            <w:tcW w:w="1072" w:type="pct"/>
            <w:shd w:val="clear" w:color="auto" w:fill="auto"/>
          </w:tcPr>
          <w:p w14:paraId="1DCF1BDE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289D8FE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361AE4D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568A906" w14:textId="756743F0" w:rsidR="003D343D" w:rsidRPr="00EF7F85" w:rsidRDefault="00334CD0" w:rsidP="00C13DDE">
            <w:pPr>
              <w:tabs>
                <w:tab w:val="left" w:pos="2235"/>
              </w:tabs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Pamięć RAM - </w:t>
            </w:r>
            <w:r w:rsidRPr="00EF7F85">
              <w:rPr>
                <w:sz w:val="24"/>
                <w:szCs w:val="24"/>
              </w:rPr>
              <w:t xml:space="preserve">Min. 2 </w:t>
            </w:r>
            <w:proofErr w:type="spellStart"/>
            <w:r w:rsidRPr="00EF7F85">
              <w:rPr>
                <w:sz w:val="24"/>
                <w:szCs w:val="24"/>
              </w:rPr>
              <w:t>kB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6B2917FB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02876CEB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D5655D4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427596B" w14:textId="2B797CDF" w:rsidR="003D343D" w:rsidRPr="00EF7F85" w:rsidRDefault="00334CD0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Pamięć Flash - </w:t>
            </w:r>
            <w:r w:rsidRPr="00EF7F85">
              <w:rPr>
                <w:sz w:val="24"/>
                <w:szCs w:val="24"/>
              </w:rPr>
              <w:t xml:space="preserve">Min. 16 </w:t>
            </w:r>
            <w:proofErr w:type="spellStart"/>
            <w:r w:rsidRPr="00EF7F85">
              <w:rPr>
                <w:sz w:val="24"/>
                <w:szCs w:val="24"/>
              </w:rPr>
              <w:t>kB</w:t>
            </w:r>
            <w:proofErr w:type="spellEnd"/>
            <w:r w:rsidRPr="00EF7F85">
              <w:rPr>
                <w:sz w:val="24"/>
                <w:szCs w:val="24"/>
              </w:rPr>
              <w:t xml:space="preserve"> z mechanizmem korekcji błędów (ECC)</w:t>
            </w:r>
          </w:p>
        </w:tc>
        <w:tc>
          <w:tcPr>
            <w:tcW w:w="1072" w:type="pct"/>
            <w:shd w:val="clear" w:color="auto" w:fill="auto"/>
          </w:tcPr>
          <w:p w14:paraId="449E2893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0B34DDB2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06A1ADC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1953933" w14:textId="5F9652AE" w:rsidR="003D343D" w:rsidRPr="00EF7F85" w:rsidRDefault="00334CD0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Interfejs - </w:t>
            </w:r>
            <w:r w:rsidRPr="00EF7F85">
              <w:rPr>
                <w:sz w:val="24"/>
                <w:szCs w:val="24"/>
              </w:rPr>
              <w:t xml:space="preserve">USB typu C lub USB typu A w standardzie min. </w:t>
            </w:r>
            <w:r w:rsidRPr="00EF7F85">
              <w:rPr>
                <w:bCs/>
                <w:sz w:val="24"/>
                <w:szCs w:val="24"/>
              </w:rPr>
              <w:t>USB 3.1 Gen 1</w:t>
            </w:r>
          </w:p>
        </w:tc>
        <w:tc>
          <w:tcPr>
            <w:tcW w:w="1072" w:type="pct"/>
            <w:shd w:val="clear" w:color="auto" w:fill="auto"/>
          </w:tcPr>
          <w:p w14:paraId="74C02ABF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5E44CCFD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629B655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94484FE" w14:textId="38CA3871" w:rsidR="003D343D" w:rsidRPr="00EF7F85" w:rsidRDefault="00334CD0" w:rsidP="00C13DDE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Przepustowość - </w:t>
            </w:r>
            <w:r w:rsidRPr="00EF7F85">
              <w:rPr>
                <w:sz w:val="24"/>
                <w:szCs w:val="24"/>
              </w:rPr>
              <w:t xml:space="preserve">Min. 5 </w:t>
            </w:r>
            <w:proofErr w:type="spellStart"/>
            <w:r w:rsidRPr="00EF7F85">
              <w:rPr>
                <w:sz w:val="24"/>
                <w:szCs w:val="24"/>
              </w:rPr>
              <w:t>Gb</w:t>
            </w:r>
            <w:proofErr w:type="spellEnd"/>
            <w:r w:rsidRPr="00EF7F85">
              <w:rPr>
                <w:sz w:val="24"/>
                <w:szCs w:val="24"/>
              </w:rPr>
              <w:t>/s (</w:t>
            </w:r>
            <w:proofErr w:type="spellStart"/>
            <w:r w:rsidRPr="00EF7F85">
              <w:rPr>
                <w:sz w:val="24"/>
                <w:szCs w:val="24"/>
              </w:rPr>
              <w:t>SuperSpeed</w:t>
            </w:r>
            <w:proofErr w:type="spellEnd"/>
            <w:r w:rsidRPr="00EF7F85">
              <w:rPr>
                <w:sz w:val="24"/>
                <w:szCs w:val="24"/>
              </w:rPr>
              <w:t>)</w:t>
            </w:r>
          </w:p>
        </w:tc>
        <w:tc>
          <w:tcPr>
            <w:tcW w:w="1072" w:type="pct"/>
            <w:shd w:val="clear" w:color="auto" w:fill="auto"/>
          </w:tcPr>
          <w:p w14:paraId="24AEBAE6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7540BD4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078F209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AE9FADF" w14:textId="27C05637" w:rsidR="003D343D" w:rsidRPr="00EF7F85" w:rsidRDefault="00334CD0" w:rsidP="00C13DDE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>Wyposażenie</w:t>
            </w:r>
            <w:r w:rsidR="006A1321" w:rsidRPr="00EF7F85">
              <w:rPr>
                <w:bCs/>
                <w:sz w:val="24"/>
                <w:szCs w:val="24"/>
              </w:rPr>
              <w:t xml:space="preserve"> -</w:t>
            </w:r>
            <w:r w:rsidR="006A1321" w:rsidRPr="00EF7F85">
              <w:rPr>
                <w:sz w:val="24"/>
                <w:szCs w:val="24"/>
              </w:rPr>
              <w:t xml:space="preserve"> Dołączony dedykowany przewód wspierający transfer </w:t>
            </w:r>
            <w:proofErr w:type="spellStart"/>
            <w:r w:rsidR="006A1321" w:rsidRPr="00EF7F85">
              <w:rPr>
                <w:sz w:val="24"/>
                <w:szCs w:val="24"/>
              </w:rPr>
              <w:t>SuperSpeed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4D49E7F2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BD79965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E56807B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78BDEED" w14:textId="5D114FAB" w:rsidR="003D343D" w:rsidRPr="00EF7F85" w:rsidRDefault="00345E28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Formaty modeli - </w:t>
            </w:r>
            <w:r w:rsidRPr="00EF7F85">
              <w:rPr>
                <w:sz w:val="24"/>
                <w:szCs w:val="24"/>
              </w:rPr>
              <w:t xml:space="preserve">Wsparcie dla </w:t>
            </w:r>
            <w:proofErr w:type="spellStart"/>
            <w:r w:rsidRPr="00EF7F85">
              <w:rPr>
                <w:sz w:val="24"/>
                <w:szCs w:val="24"/>
              </w:rPr>
              <w:t>skwantyzowanych</w:t>
            </w:r>
            <w:proofErr w:type="spellEnd"/>
            <w:r w:rsidRPr="00EF7F85">
              <w:rPr>
                <w:sz w:val="24"/>
                <w:szCs w:val="24"/>
              </w:rPr>
              <w:t xml:space="preserve"> modeli ML (np. .</w:t>
            </w:r>
            <w:proofErr w:type="spellStart"/>
            <w:r w:rsidRPr="00EF7F85">
              <w:rPr>
                <w:sz w:val="24"/>
                <w:szCs w:val="24"/>
              </w:rPr>
              <w:t>tflite</w:t>
            </w:r>
            <w:proofErr w:type="spellEnd"/>
            <w:r w:rsidRPr="00EF7F85">
              <w:rPr>
                <w:sz w:val="24"/>
                <w:szCs w:val="24"/>
              </w:rPr>
              <w:t xml:space="preserve"> lub formaty równoważne)</w:t>
            </w:r>
          </w:p>
        </w:tc>
        <w:tc>
          <w:tcPr>
            <w:tcW w:w="1072" w:type="pct"/>
            <w:shd w:val="clear" w:color="auto" w:fill="auto"/>
          </w:tcPr>
          <w:p w14:paraId="0BF407B0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6240EB83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92482D9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8BC796D" w14:textId="3DA02FEB" w:rsidR="003D343D" w:rsidRPr="00EF7F85" w:rsidRDefault="00793285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Biblioteki/Modele - </w:t>
            </w:r>
            <w:r w:rsidRPr="00EF7F85">
              <w:rPr>
                <w:sz w:val="24"/>
                <w:szCs w:val="24"/>
              </w:rPr>
              <w:t xml:space="preserve">Pełna kompatybilność z </w:t>
            </w:r>
            <w:proofErr w:type="spellStart"/>
            <w:r w:rsidRPr="00EF7F85">
              <w:rPr>
                <w:sz w:val="24"/>
                <w:szCs w:val="24"/>
              </w:rPr>
              <w:t>architekturami</w:t>
            </w:r>
            <w:proofErr w:type="spellEnd"/>
            <w:r w:rsidRPr="00EF7F85">
              <w:rPr>
                <w:sz w:val="24"/>
                <w:szCs w:val="24"/>
              </w:rPr>
              <w:t xml:space="preserve"> </w:t>
            </w:r>
            <w:proofErr w:type="spellStart"/>
            <w:r w:rsidRPr="00EF7F85">
              <w:rPr>
                <w:sz w:val="24"/>
                <w:szCs w:val="24"/>
              </w:rPr>
              <w:t>MobileNet</w:t>
            </w:r>
            <w:proofErr w:type="spellEnd"/>
            <w:r w:rsidRPr="00EF7F85">
              <w:rPr>
                <w:sz w:val="24"/>
                <w:szCs w:val="24"/>
              </w:rPr>
              <w:t xml:space="preserve"> oraz </w:t>
            </w:r>
            <w:proofErr w:type="spellStart"/>
            <w:r w:rsidRPr="00EF7F85">
              <w:rPr>
                <w:sz w:val="24"/>
                <w:szCs w:val="24"/>
              </w:rPr>
              <w:t>Inception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518B2616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76DE705F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F97F267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33B5640" w14:textId="00C3EAA3" w:rsidR="003D343D" w:rsidRPr="00EF7F85" w:rsidRDefault="00FD7C65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Integracja </w:t>
            </w:r>
            <w:proofErr w:type="spellStart"/>
            <w:r w:rsidRPr="00EF7F85">
              <w:rPr>
                <w:bCs/>
                <w:sz w:val="24"/>
                <w:szCs w:val="24"/>
              </w:rPr>
              <w:t>Cloud</w:t>
            </w:r>
            <w:proofErr w:type="spellEnd"/>
            <w:r w:rsidRPr="00EF7F85">
              <w:rPr>
                <w:bCs/>
                <w:sz w:val="24"/>
                <w:szCs w:val="24"/>
              </w:rPr>
              <w:t xml:space="preserve"> - </w:t>
            </w:r>
            <w:r w:rsidRPr="00EF7F85">
              <w:rPr>
                <w:sz w:val="24"/>
                <w:szCs w:val="24"/>
              </w:rPr>
              <w:t>Możliwość współpracy z systemami zarządzania modelami w chmurze</w:t>
            </w:r>
          </w:p>
        </w:tc>
        <w:tc>
          <w:tcPr>
            <w:tcW w:w="1072" w:type="pct"/>
            <w:shd w:val="clear" w:color="auto" w:fill="auto"/>
          </w:tcPr>
          <w:p w14:paraId="0668A068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0578218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E89EE5D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C8A3762" w14:textId="0C6DB3AF" w:rsidR="003D343D" w:rsidRPr="00EF7F85" w:rsidRDefault="00FD7C65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Systemy operacyjne - </w:t>
            </w:r>
            <w:r w:rsidRPr="00EF7F85">
              <w:rPr>
                <w:sz w:val="24"/>
                <w:szCs w:val="24"/>
              </w:rPr>
              <w:t>Linux (</w:t>
            </w:r>
            <w:proofErr w:type="spellStart"/>
            <w:r w:rsidRPr="00EF7F85">
              <w:rPr>
                <w:sz w:val="24"/>
                <w:szCs w:val="24"/>
              </w:rPr>
              <w:t>Debian</w:t>
            </w:r>
            <w:proofErr w:type="spellEnd"/>
            <w:r w:rsidRPr="00EF7F85">
              <w:rPr>
                <w:sz w:val="24"/>
                <w:szCs w:val="24"/>
              </w:rPr>
              <w:t>/</w:t>
            </w:r>
            <w:proofErr w:type="spellStart"/>
            <w:r w:rsidRPr="00EF7F85">
              <w:rPr>
                <w:sz w:val="24"/>
                <w:szCs w:val="24"/>
              </w:rPr>
              <w:t>Ubuntu</w:t>
            </w:r>
            <w:proofErr w:type="spellEnd"/>
            <w:r w:rsidRPr="00EF7F85">
              <w:rPr>
                <w:sz w:val="24"/>
                <w:szCs w:val="24"/>
              </w:rPr>
              <w:t xml:space="preserve">), Windows 10/11, </w:t>
            </w:r>
            <w:proofErr w:type="spellStart"/>
            <w:r w:rsidRPr="00EF7F85">
              <w:rPr>
                <w:sz w:val="24"/>
                <w:szCs w:val="24"/>
              </w:rPr>
              <w:t>macOS</w:t>
            </w:r>
            <w:proofErr w:type="spellEnd"/>
            <w:r w:rsidRPr="00EF7F85">
              <w:rPr>
                <w:sz w:val="24"/>
                <w:szCs w:val="24"/>
              </w:rPr>
              <w:t>, systemy dla SBC</w:t>
            </w:r>
          </w:p>
        </w:tc>
        <w:tc>
          <w:tcPr>
            <w:tcW w:w="1072" w:type="pct"/>
            <w:shd w:val="clear" w:color="auto" w:fill="auto"/>
          </w:tcPr>
          <w:p w14:paraId="7D7B7D05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778CBDE5" w14:textId="77777777" w:rsidTr="00C8041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CAB037E" w14:textId="77777777" w:rsidR="00307E89" w:rsidRPr="00576E8B" w:rsidRDefault="00307E89" w:rsidP="00307E8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77B1F59A" w14:textId="6415929F" w:rsidR="00307E89" w:rsidRPr="00EF7F85" w:rsidRDefault="00307E89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Architektura hosta - </w:t>
            </w:r>
            <w:r w:rsidRPr="00EF7F85">
              <w:rPr>
                <w:sz w:val="24"/>
                <w:szCs w:val="24"/>
              </w:rPr>
              <w:t>x86_64 oraz ARM64 (zestaw instrukcji ARMv8)</w:t>
            </w:r>
          </w:p>
        </w:tc>
        <w:tc>
          <w:tcPr>
            <w:tcW w:w="1072" w:type="pct"/>
            <w:shd w:val="clear" w:color="auto" w:fill="auto"/>
          </w:tcPr>
          <w:p w14:paraId="01280677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5387A1EC" w14:textId="77777777" w:rsidTr="00A23765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D5E0302" w14:textId="77777777" w:rsidR="00307E89" w:rsidRPr="00576E8B" w:rsidRDefault="00307E89" w:rsidP="00307E8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4AA66308" w14:textId="321FDAB1" w:rsidR="00307E89" w:rsidRPr="00EF7F85" w:rsidRDefault="00307E89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sz w:val="24"/>
                <w:szCs w:val="24"/>
              </w:rPr>
              <w:t xml:space="preserve">Maksymalnie - </w:t>
            </w:r>
            <w:r w:rsidRPr="00EF7F85">
              <w:rPr>
                <w:bCs/>
                <w:sz w:val="24"/>
                <w:szCs w:val="24"/>
              </w:rPr>
              <w:t>70 x 40 x 10 mm</w:t>
            </w:r>
          </w:p>
        </w:tc>
        <w:tc>
          <w:tcPr>
            <w:tcW w:w="1072" w:type="pct"/>
            <w:shd w:val="clear" w:color="auto" w:fill="auto"/>
          </w:tcPr>
          <w:p w14:paraId="6C31F4C2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7A865B2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2EFC89E" w14:textId="77777777" w:rsidR="00307E89" w:rsidRPr="00576E8B" w:rsidRDefault="00307E89" w:rsidP="00307E8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43F00C05" w14:textId="15545590" w:rsidR="00307E89" w:rsidRPr="00EF7F85" w:rsidRDefault="00E93470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Zasilanie - </w:t>
            </w:r>
            <w:r w:rsidRPr="00EF7F85">
              <w:rPr>
                <w:sz w:val="24"/>
                <w:szCs w:val="24"/>
              </w:rPr>
              <w:t>Bezpośrednio z portu USB (Bus-</w:t>
            </w:r>
            <w:proofErr w:type="spellStart"/>
            <w:r w:rsidRPr="00EF7F85">
              <w:rPr>
                <w:sz w:val="24"/>
                <w:szCs w:val="24"/>
              </w:rPr>
              <w:t>powered</w:t>
            </w:r>
            <w:proofErr w:type="spellEnd"/>
            <w:r w:rsidRPr="00EF7F85">
              <w:rPr>
                <w:sz w:val="24"/>
                <w:szCs w:val="24"/>
              </w:rPr>
              <w:t>)</w:t>
            </w:r>
          </w:p>
        </w:tc>
        <w:tc>
          <w:tcPr>
            <w:tcW w:w="1072" w:type="pct"/>
            <w:shd w:val="clear" w:color="auto" w:fill="auto"/>
          </w:tcPr>
          <w:p w14:paraId="6B0A059D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79A6BAFD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71A952C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1D9899B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Instrukcja w języku polskim</w:t>
            </w:r>
          </w:p>
        </w:tc>
        <w:tc>
          <w:tcPr>
            <w:tcW w:w="1072" w:type="pct"/>
            <w:shd w:val="clear" w:color="auto" w:fill="auto"/>
          </w:tcPr>
          <w:p w14:paraId="7180EA3B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3EE38626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C6068EF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9A65763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Montaż urządzenia w siedzibie zamawiającego</w:t>
            </w:r>
          </w:p>
        </w:tc>
        <w:tc>
          <w:tcPr>
            <w:tcW w:w="1072" w:type="pct"/>
            <w:shd w:val="clear" w:color="auto" w:fill="auto"/>
          </w:tcPr>
          <w:p w14:paraId="2D736481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430F22A0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99E3F1D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6E8172D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szkolenie z obsługi urządzenia i oprogramowania</w:t>
            </w:r>
          </w:p>
        </w:tc>
        <w:tc>
          <w:tcPr>
            <w:tcW w:w="1072" w:type="pct"/>
            <w:shd w:val="clear" w:color="auto" w:fill="auto"/>
          </w:tcPr>
          <w:p w14:paraId="10CDD272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0EAD2255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6B02B58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F7B92EE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 xml:space="preserve">Urządzenie fabrycznie </w:t>
            </w:r>
          </w:p>
        </w:tc>
        <w:tc>
          <w:tcPr>
            <w:tcW w:w="1072" w:type="pct"/>
            <w:shd w:val="clear" w:color="auto" w:fill="auto"/>
          </w:tcPr>
          <w:p w14:paraId="62C084A2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08D16996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30AC470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F1EC0F2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Punkt serwisowy w Polsce:</w:t>
            </w:r>
          </w:p>
          <w:p w14:paraId="09DCEFF7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lastRenderedPageBreak/>
              <w:t>Adres:……….</w:t>
            </w:r>
          </w:p>
        </w:tc>
        <w:tc>
          <w:tcPr>
            <w:tcW w:w="1072" w:type="pct"/>
            <w:shd w:val="clear" w:color="auto" w:fill="auto"/>
          </w:tcPr>
          <w:p w14:paraId="7BEE8781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03EE0BD9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4CC4D92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CC8CF15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Gwarancja minimum 24 miesiące</w:t>
            </w:r>
          </w:p>
        </w:tc>
        <w:tc>
          <w:tcPr>
            <w:tcW w:w="1072" w:type="pct"/>
            <w:shd w:val="clear" w:color="auto" w:fill="auto"/>
          </w:tcPr>
          <w:p w14:paraId="0EBD0178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2345B" w:rsidRPr="00576E8B" w14:paraId="64C2E2C8" w14:textId="77777777" w:rsidTr="00F2345B">
        <w:trPr>
          <w:gridAfter w:val="1"/>
          <w:wAfter w:w="3" w:type="pct"/>
        </w:trPr>
        <w:tc>
          <w:tcPr>
            <w:tcW w:w="4997" w:type="pct"/>
            <w:gridSpan w:val="3"/>
            <w:shd w:val="clear" w:color="auto" w:fill="E8E8E8" w:themeFill="background2"/>
            <w:vAlign w:val="center"/>
          </w:tcPr>
          <w:p w14:paraId="2B0B1F77" w14:textId="37C80700" w:rsidR="00F2345B" w:rsidRPr="00BE1515" w:rsidRDefault="00A6054C" w:rsidP="00BE1515">
            <w:pPr>
              <w:pStyle w:val="Akapitzlist"/>
              <w:numPr>
                <w:ilvl w:val="0"/>
                <w:numId w:val="34"/>
              </w:numPr>
              <w:spacing w:before="120" w:after="120" w:line="320" w:lineRule="exact"/>
              <w:ind w:left="1077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BE1515">
              <w:rPr>
                <w:rFonts w:cs="Calibri"/>
                <w:b/>
                <w:sz w:val="24"/>
                <w:szCs w:val="24"/>
              </w:rPr>
              <w:t>Urządzenie typu Edge</w:t>
            </w:r>
            <w:r w:rsidRPr="00BE15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E1515">
              <w:rPr>
                <w:b/>
                <w:sz w:val="24"/>
                <w:szCs w:val="24"/>
              </w:rPr>
              <w:t>computing</w:t>
            </w:r>
            <w:proofErr w:type="spellEnd"/>
            <w:r w:rsidRPr="00BE1515">
              <w:rPr>
                <w:b/>
                <w:sz w:val="24"/>
                <w:szCs w:val="24"/>
              </w:rPr>
              <w:t xml:space="preserve"> do uruchamiania modeli AI</w:t>
            </w:r>
          </w:p>
        </w:tc>
      </w:tr>
      <w:tr w:rsidR="00307E89" w:rsidRPr="00576E8B" w14:paraId="0B02BD30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F6408F1" w14:textId="77777777" w:rsidR="00307E89" w:rsidRPr="00576E8B" w:rsidRDefault="00307E89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BB7BF53" w14:textId="61BC5EA8" w:rsidR="00307E89" w:rsidRPr="00EF7F85" w:rsidRDefault="0034120B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Architektura GPU - </w:t>
            </w:r>
            <w:r w:rsidRPr="00EF7F85">
              <w:rPr>
                <w:sz w:val="24"/>
                <w:szCs w:val="24"/>
              </w:rPr>
              <w:t>Architektura zoptymalizowana pod kątem głębokiego uczenia, wspierająca obliczenia na macierzach (odpowiednik min. 1024 rdzeni ogólnego przeznaczenia i 32 rdzeni wyspecjalizowanych w operacjach tensorowych)</w:t>
            </w:r>
          </w:p>
        </w:tc>
        <w:tc>
          <w:tcPr>
            <w:tcW w:w="1072" w:type="pct"/>
            <w:shd w:val="clear" w:color="auto" w:fill="auto"/>
          </w:tcPr>
          <w:p w14:paraId="2333885B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2E8BEDE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320A1C6" w14:textId="77777777" w:rsidR="00307E89" w:rsidRPr="00576E8B" w:rsidRDefault="00307E89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5EAD969" w14:textId="1BE08170" w:rsidR="00307E89" w:rsidRPr="00EF7F85" w:rsidRDefault="0034120B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Wydajność AI - </w:t>
            </w:r>
            <w:r w:rsidRPr="00EF7F85">
              <w:rPr>
                <w:sz w:val="24"/>
                <w:szCs w:val="24"/>
              </w:rPr>
              <w:t xml:space="preserve">Min. </w:t>
            </w:r>
            <w:r w:rsidRPr="00EF7F85">
              <w:rPr>
                <w:bCs/>
                <w:sz w:val="24"/>
                <w:szCs w:val="24"/>
              </w:rPr>
              <w:t>67 TOPS</w:t>
            </w:r>
            <w:r w:rsidRPr="00EF7F85">
              <w:rPr>
                <w:sz w:val="24"/>
                <w:szCs w:val="24"/>
              </w:rPr>
              <w:t xml:space="preserve"> (</w:t>
            </w:r>
            <w:proofErr w:type="spellStart"/>
            <w:r w:rsidRPr="00EF7F85">
              <w:rPr>
                <w:sz w:val="24"/>
                <w:szCs w:val="24"/>
              </w:rPr>
              <w:t>Dense</w:t>
            </w:r>
            <w:proofErr w:type="spellEnd"/>
            <w:r w:rsidRPr="00EF7F85">
              <w:rPr>
                <w:sz w:val="24"/>
                <w:szCs w:val="24"/>
              </w:rPr>
              <w:t xml:space="preserve"> INT8)</w:t>
            </w:r>
          </w:p>
        </w:tc>
        <w:tc>
          <w:tcPr>
            <w:tcW w:w="1072" w:type="pct"/>
            <w:shd w:val="clear" w:color="auto" w:fill="auto"/>
          </w:tcPr>
          <w:p w14:paraId="6DA358A0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643DA955" w14:textId="77777777" w:rsidTr="00095A0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CE01B46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3C834E81" w14:textId="7098D6E9" w:rsidR="00965C26" w:rsidRPr="00EF7F85" w:rsidRDefault="00965C26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Typ i rdzenie -  </w:t>
            </w:r>
            <w:r w:rsidRPr="00EF7F85">
              <w:rPr>
                <w:sz w:val="24"/>
                <w:szCs w:val="24"/>
              </w:rPr>
              <w:t xml:space="preserve">Min. 6-rdzeniowy procesor o architekturze 64-bit (np. </w:t>
            </w:r>
            <w:proofErr w:type="spellStart"/>
            <w:r w:rsidRPr="00EF7F85">
              <w:rPr>
                <w:sz w:val="24"/>
                <w:szCs w:val="24"/>
              </w:rPr>
              <w:t>Arm</w:t>
            </w:r>
            <w:proofErr w:type="spellEnd"/>
            <w:r w:rsidRPr="00EF7F85">
              <w:rPr>
                <w:sz w:val="24"/>
                <w:szCs w:val="24"/>
              </w:rPr>
              <w:t xml:space="preserve">® </w:t>
            </w:r>
            <w:proofErr w:type="spellStart"/>
            <w:r w:rsidRPr="00EF7F85">
              <w:rPr>
                <w:sz w:val="24"/>
                <w:szCs w:val="24"/>
              </w:rPr>
              <w:t>Cortex</w:t>
            </w:r>
            <w:proofErr w:type="spellEnd"/>
            <w:r w:rsidRPr="00EF7F85">
              <w:rPr>
                <w:sz w:val="24"/>
                <w:szCs w:val="24"/>
              </w:rPr>
              <w:t>®-A78AE lub równoważny)</w:t>
            </w:r>
          </w:p>
        </w:tc>
        <w:tc>
          <w:tcPr>
            <w:tcW w:w="1072" w:type="pct"/>
            <w:shd w:val="clear" w:color="auto" w:fill="auto"/>
          </w:tcPr>
          <w:p w14:paraId="1467914B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3019E7EE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C961FD6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650152F" w14:textId="4E9D8CB4" w:rsidR="00965C26" w:rsidRPr="00EF7F85" w:rsidRDefault="00815747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Pojemność i typ </w:t>
            </w:r>
            <w:r w:rsidRPr="00EF7F85">
              <w:rPr>
                <w:sz w:val="24"/>
                <w:szCs w:val="24"/>
              </w:rPr>
              <w:t xml:space="preserve">Min. </w:t>
            </w:r>
            <w:r w:rsidRPr="00EF7F85">
              <w:rPr>
                <w:bCs/>
                <w:sz w:val="24"/>
                <w:szCs w:val="24"/>
              </w:rPr>
              <w:t>8 GB LPDDR5</w:t>
            </w:r>
            <w:r w:rsidRPr="00EF7F85">
              <w:rPr>
                <w:sz w:val="24"/>
                <w:szCs w:val="24"/>
              </w:rPr>
              <w:t xml:space="preserve"> (szyna min. 128-bit)</w:t>
            </w:r>
          </w:p>
        </w:tc>
        <w:tc>
          <w:tcPr>
            <w:tcW w:w="1072" w:type="pct"/>
            <w:shd w:val="clear" w:color="auto" w:fill="auto"/>
          </w:tcPr>
          <w:p w14:paraId="194967A5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726F306F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CE357C5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8AB1740" w14:textId="0CE7DF4A" w:rsidR="00965C26" w:rsidRPr="00EF7F85" w:rsidRDefault="00815747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Przepustowość - </w:t>
            </w:r>
            <w:r w:rsidRPr="00EF7F85">
              <w:rPr>
                <w:sz w:val="24"/>
                <w:szCs w:val="24"/>
              </w:rPr>
              <w:t>Min. 102 GB/s</w:t>
            </w:r>
          </w:p>
        </w:tc>
        <w:tc>
          <w:tcPr>
            <w:tcW w:w="1072" w:type="pct"/>
            <w:shd w:val="clear" w:color="auto" w:fill="auto"/>
          </w:tcPr>
          <w:p w14:paraId="06A7E7AB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507D61C2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EA1FDB3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78E7ABF" w14:textId="4D5F89D1" w:rsidR="00965C26" w:rsidRPr="00EF7F85" w:rsidRDefault="00815747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Dekodowanie (H.265) - </w:t>
            </w:r>
            <w:r w:rsidRPr="00EF7F85">
              <w:rPr>
                <w:sz w:val="24"/>
                <w:szCs w:val="24"/>
              </w:rPr>
              <w:t>Obsługa min.: 1x 4K60, 2x 4K30, 5x 1080p60 lub 11x 1080p30</w:t>
            </w:r>
          </w:p>
        </w:tc>
        <w:tc>
          <w:tcPr>
            <w:tcW w:w="1072" w:type="pct"/>
            <w:shd w:val="clear" w:color="auto" w:fill="auto"/>
          </w:tcPr>
          <w:p w14:paraId="5007A623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0B8532E3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51C2F88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5586F5D" w14:textId="0E48B24E" w:rsidR="00965C26" w:rsidRPr="00EF7F85" w:rsidRDefault="00CE0FFD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Interfejsy - </w:t>
            </w:r>
            <w:r w:rsidRPr="00EF7F85">
              <w:rPr>
                <w:sz w:val="24"/>
                <w:szCs w:val="24"/>
              </w:rPr>
              <w:t xml:space="preserve">Obsługa zewnętrznych dysków </w:t>
            </w:r>
            <w:proofErr w:type="spellStart"/>
            <w:r w:rsidRPr="00EF7F85">
              <w:rPr>
                <w:sz w:val="24"/>
                <w:szCs w:val="24"/>
              </w:rPr>
              <w:t>NVMe</w:t>
            </w:r>
            <w:proofErr w:type="spellEnd"/>
            <w:r w:rsidRPr="00EF7F85">
              <w:rPr>
                <w:sz w:val="24"/>
                <w:szCs w:val="24"/>
              </w:rPr>
              <w:t xml:space="preserve"> poprzez dedykowane złącze M.2</w:t>
            </w:r>
          </w:p>
        </w:tc>
        <w:tc>
          <w:tcPr>
            <w:tcW w:w="1072" w:type="pct"/>
            <w:shd w:val="clear" w:color="auto" w:fill="auto"/>
          </w:tcPr>
          <w:p w14:paraId="3CB51F79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4CF4919C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E950558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5FAE393" w14:textId="77EAA19B" w:rsidR="00965C26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Przewodowe - </w:t>
            </w:r>
            <w:r w:rsidRPr="00EF7F85">
              <w:rPr>
                <w:sz w:val="24"/>
                <w:szCs w:val="24"/>
              </w:rPr>
              <w:t xml:space="preserve">1x Gigabit Ethernet (RJ45) z obsługą </w:t>
            </w:r>
            <w:proofErr w:type="spellStart"/>
            <w:r w:rsidRPr="00EF7F85">
              <w:rPr>
                <w:sz w:val="24"/>
                <w:szCs w:val="24"/>
              </w:rPr>
              <w:t>PoE</w:t>
            </w:r>
            <w:proofErr w:type="spellEnd"/>
            <w:r w:rsidRPr="00EF7F85">
              <w:rPr>
                <w:sz w:val="24"/>
                <w:szCs w:val="24"/>
              </w:rPr>
              <w:t xml:space="preserve"> (opcjonalnie)</w:t>
            </w:r>
          </w:p>
        </w:tc>
        <w:tc>
          <w:tcPr>
            <w:tcW w:w="1072" w:type="pct"/>
            <w:shd w:val="clear" w:color="auto" w:fill="auto"/>
          </w:tcPr>
          <w:p w14:paraId="64F959BD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5521688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D82E15E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10CA8DF" w14:textId="05A83E90" w:rsidR="00965C26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Bezprzewodowe - </w:t>
            </w:r>
            <w:r w:rsidRPr="00EF7F85">
              <w:rPr>
                <w:sz w:val="24"/>
                <w:szCs w:val="24"/>
              </w:rPr>
              <w:t>Zintegrowany kontroler Wi-Fi w standardzie min. 802.11ac/</w:t>
            </w:r>
            <w:proofErr w:type="spellStart"/>
            <w:r w:rsidRPr="00EF7F85">
              <w:rPr>
                <w:sz w:val="24"/>
                <w:szCs w:val="24"/>
              </w:rPr>
              <w:t>abgn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5DB71EB2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1538035B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DB414DA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090DB2C" w14:textId="66CCCEF0" w:rsidR="00965C26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M.2 </w:t>
            </w:r>
            <w:proofErr w:type="spellStart"/>
            <w:r w:rsidRPr="00EF7F85">
              <w:rPr>
                <w:bCs/>
                <w:sz w:val="24"/>
                <w:szCs w:val="24"/>
              </w:rPr>
              <w:t>Key</w:t>
            </w:r>
            <w:proofErr w:type="spellEnd"/>
            <w:r w:rsidRPr="00EF7F85">
              <w:rPr>
                <w:bCs/>
                <w:sz w:val="24"/>
                <w:szCs w:val="24"/>
              </w:rPr>
              <w:t xml:space="preserve"> M - </w:t>
            </w:r>
            <w:r w:rsidRPr="00EF7F85">
              <w:rPr>
                <w:sz w:val="24"/>
                <w:szCs w:val="24"/>
              </w:rPr>
              <w:t xml:space="preserve">2x gniazdo M.2 </w:t>
            </w:r>
            <w:proofErr w:type="spellStart"/>
            <w:r w:rsidRPr="00EF7F85">
              <w:rPr>
                <w:sz w:val="24"/>
                <w:szCs w:val="24"/>
              </w:rPr>
              <w:t>Key</w:t>
            </w:r>
            <w:proofErr w:type="spellEnd"/>
            <w:r w:rsidRPr="00EF7F85">
              <w:rPr>
                <w:sz w:val="24"/>
                <w:szCs w:val="24"/>
              </w:rPr>
              <w:t xml:space="preserve"> M ze wsparciem dla </w:t>
            </w:r>
            <w:proofErr w:type="spellStart"/>
            <w:r w:rsidRPr="00EF7F85">
              <w:rPr>
                <w:sz w:val="24"/>
                <w:szCs w:val="24"/>
              </w:rPr>
              <w:t>PCIe</w:t>
            </w:r>
            <w:proofErr w:type="spellEnd"/>
            <w:r w:rsidRPr="00EF7F85">
              <w:rPr>
                <w:sz w:val="24"/>
                <w:szCs w:val="24"/>
              </w:rPr>
              <w:t xml:space="preserve"> Gen3 (min. x4 oraz x2)</w:t>
            </w:r>
          </w:p>
        </w:tc>
        <w:tc>
          <w:tcPr>
            <w:tcW w:w="1072" w:type="pct"/>
            <w:shd w:val="clear" w:color="auto" w:fill="auto"/>
          </w:tcPr>
          <w:p w14:paraId="5034D0B8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6F616125" w14:textId="77777777" w:rsidTr="00DE3732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0E57734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03880E57" w14:textId="545A7979" w:rsidR="0042301E" w:rsidRPr="00EF7F85" w:rsidRDefault="0042301E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M.2 </w:t>
            </w:r>
            <w:proofErr w:type="spellStart"/>
            <w:r w:rsidRPr="00EF7F85">
              <w:rPr>
                <w:bCs/>
                <w:sz w:val="24"/>
                <w:szCs w:val="24"/>
              </w:rPr>
              <w:t>Key</w:t>
            </w:r>
            <w:proofErr w:type="spellEnd"/>
            <w:r w:rsidRPr="00EF7F85">
              <w:rPr>
                <w:bCs/>
                <w:sz w:val="24"/>
                <w:szCs w:val="24"/>
              </w:rPr>
              <w:t xml:space="preserve"> E</w:t>
            </w:r>
            <w:r w:rsidRPr="00EF7F85">
              <w:rPr>
                <w:sz w:val="24"/>
                <w:szCs w:val="24"/>
                <w:lang w:val="en-US"/>
              </w:rPr>
              <w:t xml:space="preserve"> - 1x </w:t>
            </w:r>
            <w:proofErr w:type="spellStart"/>
            <w:r w:rsidRPr="00EF7F85">
              <w:rPr>
                <w:sz w:val="24"/>
                <w:szCs w:val="24"/>
                <w:lang w:val="en-US"/>
              </w:rPr>
              <w:t>gniazdo</w:t>
            </w:r>
            <w:proofErr w:type="spellEnd"/>
            <w:r w:rsidRPr="00EF7F85">
              <w:rPr>
                <w:sz w:val="24"/>
                <w:szCs w:val="24"/>
                <w:lang w:val="en-US"/>
              </w:rPr>
              <w:t xml:space="preserve"> M.2 Key E (PCIe Gen3 x1, USB 2.0)</w:t>
            </w:r>
          </w:p>
        </w:tc>
        <w:tc>
          <w:tcPr>
            <w:tcW w:w="1072" w:type="pct"/>
            <w:shd w:val="clear" w:color="auto" w:fill="auto"/>
          </w:tcPr>
          <w:p w14:paraId="159AD170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3777566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5D8AFC5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4DBDE9F" w14:textId="1FD14108" w:rsidR="0042301E" w:rsidRPr="00EF7F85" w:rsidRDefault="0042301E" w:rsidP="00C13DDE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GPIO - </w:t>
            </w:r>
            <w:r w:rsidRPr="00EF7F85">
              <w:rPr>
                <w:sz w:val="24"/>
                <w:szCs w:val="24"/>
              </w:rPr>
              <w:t>Złącze 40-pin (obsługa: I2C, SPI, UART, I2S, PWM, GPIO)</w:t>
            </w:r>
          </w:p>
        </w:tc>
        <w:tc>
          <w:tcPr>
            <w:tcW w:w="1072" w:type="pct"/>
            <w:shd w:val="clear" w:color="auto" w:fill="auto"/>
          </w:tcPr>
          <w:p w14:paraId="61F87398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CE40BA1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8DF8219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18EF430" w14:textId="21A11A08" w:rsidR="0042301E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Kamera - </w:t>
            </w:r>
            <w:r w:rsidRPr="00EF7F85">
              <w:rPr>
                <w:sz w:val="24"/>
                <w:szCs w:val="24"/>
              </w:rPr>
              <w:t xml:space="preserve">2x 22-pin złącze MIPI CSI (przepustowość min. 2,5 </w:t>
            </w:r>
            <w:proofErr w:type="spellStart"/>
            <w:r w:rsidRPr="00EF7F85">
              <w:rPr>
                <w:sz w:val="24"/>
                <w:szCs w:val="24"/>
              </w:rPr>
              <w:t>Gbps</w:t>
            </w:r>
            <w:proofErr w:type="spellEnd"/>
            <w:r w:rsidRPr="00EF7F85">
              <w:rPr>
                <w:sz w:val="24"/>
                <w:szCs w:val="24"/>
              </w:rPr>
              <w:t xml:space="preserve"> na linię)</w:t>
            </w:r>
          </w:p>
        </w:tc>
        <w:tc>
          <w:tcPr>
            <w:tcW w:w="1072" w:type="pct"/>
            <w:shd w:val="clear" w:color="auto" w:fill="auto"/>
          </w:tcPr>
          <w:p w14:paraId="443ABFFC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7D11ED4E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316F360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2838750" w14:textId="03DF74ED" w:rsidR="0042301E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USB - </w:t>
            </w:r>
            <w:r w:rsidRPr="00EF7F85">
              <w:rPr>
                <w:sz w:val="24"/>
                <w:szCs w:val="24"/>
              </w:rPr>
              <w:t xml:space="preserve">1x USB </w:t>
            </w:r>
            <w:proofErr w:type="spellStart"/>
            <w:r w:rsidRPr="00EF7F85">
              <w:rPr>
                <w:sz w:val="24"/>
                <w:szCs w:val="24"/>
              </w:rPr>
              <w:t>Type</w:t>
            </w:r>
            <w:proofErr w:type="spellEnd"/>
            <w:r w:rsidRPr="00EF7F85">
              <w:rPr>
                <w:sz w:val="24"/>
                <w:szCs w:val="24"/>
              </w:rPr>
              <w:t>-C (z trybem serwisowym/</w:t>
            </w:r>
            <w:proofErr w:type="spellStart"/>
            <w:r w:rsidRPr="00EF7F85">
              <w:rPr>
                <w:sz w:val="24"/>
                <w:szCs w:val="24"/>
              </w:rPr>
              <w:t>recovery</w:t>
            </w:r>
            <w:proofErr w:type="spellEnd"/>
            <w:r w:rsidRPr="00EF7F85">
              <w:rPr>
                <w:sz w:val="24"/>
                <w:szCs w:val="24"/>
              </w:rPr>
              <w:t xml:space="preserve">), min. 4x USB 3.2 Gen 2 </w:t>
            </w:r>
            <w:proofErr w:type="spellStart"/>
            <w:r w:rsidRPr="00EF7F85">
              <w:rPr>
                <w:sz w:val="24"/>
                <w:szCs w:val="24"/>
              </w:rPr>
              <w:t>Type</w:t>
            </w:r>
            <w:proofErr w:type="spellEnd"/>
            <w:r w:rsidRPr="00EF7F85">
              <w:rPr>
                <w:sz w:val="24"/>
                <w:szCs w:val="24"/>
              </w:rPr>
              <w:t>-A</w:t>
            </w:r>
          </w:p>
        </w:tc>
        <w:tc>
          <w:tcPr>
            <w:tcW w:w="1072" w:type="pct"/>
            <w:shd w:val="clear" w:color="auto" w:fill="auto"/>
          </w:tcPr>
          <w:p w14:paraId="5AEACEF1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09594491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E187ED5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CC692DC" w14:textId="77F5DE9C" w:rsidR="0042301E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Wideo - </w:t>
            </w:r>
            <w:r w:rsidRPr="00EF7F85">
              <w:rPr>
                <w:sz w:val="24"/>
                <w:szCs w:val="24"/>
              </w:rPr>
              <w:t xml:space="preserve">Min. 1x </w:t>
            </w:r>
            <w:proofErr w:type="spellStart"/>
            <w:r w:rsidRPr="00EF7F85">
              <w:rPr>
                <w:sz w:val="24"/>
                <w:szCs w:val="24"/>
              </w:rPr>
              <w:t>DisplayPort</w:t>
            </w:r>
            <w:proofErr w:type="spellEnd"/>
            <w:r w:rsidRPr="00EF7F85">
              <w:rPr>
                <w:sz w:val="24"/>
                <w:szCs w:val="24"/>
              </w:rPr>
              <w:t xml:space="preserve"> (zgodność z DP v1.2 / </w:t>
            </w:r>
            <w:proofErr w:type="spellStart"/>
            <w:r w:rsidRPr="00EF7F85">
              <w:rPr>
                <w:sz w:val="24"/>
                <w:szCs w:val="24"/>
              </w:rPr>
              <w:t>eDP</w:t>
            </w:r>
            <w:proofErr w:type="spellEnd"/>
            <w:r w:rsidRPr="00EF7F85">
              <w:rPr>
                <w:sz w:val="24"/>
                <w:szCs w:val="24"/>
              </w:rPr>
              <w:t xml:space="preserve"> v1.4)</w:t>
            </w:r>
          </w:p>
        </w:tc>
        <w:tc>
          <w:tcPr>
            <w:tcW w:w="1072" w:type="pct"/>
            <w:shd w:val="clear" w:color="auto" w:fill="auto"/>
          </w:tcPr>
          <w:p w14:paraId="28FCE7E7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4C3F5485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0FAB622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D29F1EC" w14:textId="1924B223" w:rsidR="0042301E" w:rsidRPr="00EF7F85" w:rsidRDefault="00C75EC8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Napięcie wejściowe - </w:t>
            </w:r>
            <w:r w:rsidRPr="00EF7F85">
              <w:rPr>
                <w:sz w:val="24"/>
                <w:szCs w:val="24"/>
              </w:rPr>
              <w:t>Szeroki zakres: 9V – 20V DC</w:t>
            </w:r>
          </w:p>
        </w:tc>
        <w:tc>
          <w:tcPr>
            <w:tcW w:w="1072" w:type="pct"/>
            <w:shd w:val="clear" w:color="auto" w:fill="auto"/>
          </w:tcPr>
          <w:p w14:paraId="6D32ADB8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50F0FCB3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E00C84E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F112630" w14:textId="7230C2CF" w:rsidR="0042301E" w:rsidRPr="00EF7F85" w:rsidRDefault="00C75EC8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Pobór mocy - </w:t>
            </w:r>
            <w:r w:rsidRPr="00EF7F85">
              <w:rPr>
                <w:sz w:val="24"/>
                <w:szCs w:val="24"/>
              </w:rPr>
              <w:t>Możliwość konfiguracji w zakresie 7W – 25W</w:t>
            </w:r>
          </w:p>
        </w:tc>
        <w:tc>
          <w:tcPr>
            <w:tcW w:w="1072" w:type="pct"/>
            <w:shd w:val="clear" w:color="auto" w:fill="auto"/>
          </w:tcPr>
          <w:p w14:paraId="6FF2CEB6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75EC8" w:rsidRPr="00576E8B" w14:paraId="4FF8400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66A861C" w14:textId="77777777" w:rsidR="00C75EC8" w:rsidRPr="00576E8B" w:rsidRDefault="00C75EC8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FA79EBC" w14:textId="514825D5" w:rsidR="00C75EC8" w:rsidRPr="00EF7F85" w:rsidRDefault="00C75EC8" w:rsidP="00C13DDE">
            <w:pPr>
              <w:spacing w:line="320" w:lineRule="exact"/>
              <w:rPr>
                <w:bCs/>
                <w:sz w:val="24"/>
                <w:szCs w:val="24"/>
              </w:rPr>
            </w:pPr>
            <w:r w:rsidRPr="00EF7F85">
              <w:rPr>
                <w:sz w:val="24"/>
                <w:szCs w:val="24"/>
              </w:rPr>
              <w:t>dedykowany zasilacz sieciowy DC</w:t>
            </w:r>
          </w:p>
        </w:tc>
        <w:tc>
          <w:tcPr>
            <w:tcW w:w="1072" w:type="pct"/>
            <w:shd w:val="clear" w:color="auto" w:fill="auto"/>
          </w:tcPr>
          <w:p w14:paraId="3C8185D6" w14:textId="77777777" w:rsidR="00C75EC8" w:rsidRPr="00576E8B" w:rsidRDefault="00C75EC8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2E9B13C0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D34A2AA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7512906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Instrukcja w języku polskim</w:t>
            </w:r>
          </w:p>
        </w:tc>
        <w:tc>
          <w:tcPr>
            <w:tcW w:w="1072" w:type="pct"/>
            <w:shd w:val="clear" w:color="auto" w:fill="auto"/>
          </w:tcPr>
          <w:p w14:paraId="7F9FC024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A452A5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E516B2B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4890FDC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Montaż urządzenia w siedzibie zamawiającego</w:t>
            </w:r>
          </w:p>
        </w:tc>
        <w:tc>
          <w:tcPr>
            <w:tcW w:w="1072" w:type="pct"/>
            <w:shd w:val="clear" w:color="auto" w:fill="auto"/>
          </w:tcPr>
          <w:p w14:paraId="79325072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5FD8375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A760812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4D208AC8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szkolenie z obsługi urządzenia i oprogramowania</w:t>
            </w:r>
          </w:p>
        </w:tc>
        <w:tc>
          <w:tcPr>
            <w:tcW w:w="1072" w:type="pct"/>
            <w:shd w:val="clear" w:color="auto" w:fill="auto"/>
          </w:tcPr>
          <w:p w14:paraId="7478F83D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62EA3E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4CFF620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921E438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 xml:space="preserve">Urządzenie fabrycznie </w:t>
            </w:r>
          </w:p>
        </w:tc>
        <w:tc>
          <w:tcPr>
            <w:tcW w:w="1072" w:type="pct"/>
            <w:shd w:val="clear" w:color="auto" w:fill="auto"/>
          </w:tcPr>
          <w:p w14:paraId="643D13D4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0EC6621C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652A060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ADF32FA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Punkt serwisowy w Polsce:</w:t>
            </w:r>
          </w:p>
          <w:p w14:paraId="5FB3922F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Adres:……….</w:t>
            </w:r>
          </w:p>
        </w:tc>
        <w:tc>
          <w:tcPr>
            <w:tcW w:w="1072" w:type="pct"/>
            <w:shd w:val="clear" w:color="auto" w:fill="auto"/>
          </w:tcPr>
          <w:p w14:paraId="06FC0E89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7DB005E5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BAE7275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E69EBBE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Gwarancja minimum 24 miesiące</w:t>
            </w:r>
          </w:p>
        </w:tc>
        <w:tc>
          <w:tcPr>
            <w:tcW w:w="1072" w:type="pct"/>
            <w:shd w:val="clear" w:color="auto" w:fill="auto"/>
          </w:tcPr>
          <w:p w14:paraId="6085879A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7A04E9B4" w14:textId="61CEDC47" w:rsidR="00196D55" w:rsidRPr="00692A24" w:rsidRDefault="00196D55" w:rsidP="00196D55">
      <w:pPr>
        <w:spacing w:before="840" w:after="840" w:line="320" w:lineRule="exact"/>
        <w:rPr>
          <w:rFonts w:asciiTheme="majorHAnsi" w:hAnsiTheme="majorHAnsi" w:cs="Calibri"/>
          <w:sz w:val="24"/>
          <w:szCs w:val="24"/>
        </w:rPr>
      </w:pPr>
      <w:r w:rsidRPr="00692A24">
        <w:rPr>
          <w:rFonts w:asciiTheme="majorHAnsi" w:hAnsiTheme="majorHAnsi" w:cs="Calibri"/>
          <w:sz w:val="24"/>
          <w:szCs w:val="24"/>
        </w:rPr>
        <w:t>Miejscowość i data:</w:t>
      </w:r>
    </w:p>
    <w:p w14:paraId="7ECA21EA" w14:textId="57CEECBF" w:rsidR="00196D55" w:rsidRPr="00692A24" w:rsidRDefault="00196D55" w:rsidP="000B6247">
      <w:pPr>
        <w:rPr>
          <w:rFonts w:asciiTheme="majorHAnsi" w:hAnsiTheme="majorHAnsi" w:cs="Calibri"/>
          <w:sz w:val="24"/>
          <w:szCs w:val="24"/>
        </w:rPr>
      </w:pPr>
      <w:r w:rsidRPr="00692A24">
        <w:rPr>
          <w:rFonts w:asciiTheme="majorHAnsi" w:hAnsiTheme="majorHAnsi" w:cs="Calibri"/>
          <w:sz w:val="24"/>
          <w:szCs w:val="24"/>
        </w:rPr>
        <w:lastRenderedPageBreak/>
        <w:t>Podpis Wykonawcy:</w:t>
      </w:r>
    </w:p>
    <w:sectPr w:rsidR="00196D55" w:rsidRPr="00692A2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74676" w14:textId="77777777" w:rsidR="00CF395D" w:rsidRDefault="00CF395D" w:rsidP="004B6467">
      <w:pPr>
        <w:spacing w:after="0" w:line="240" w:lineRule="auto"/>
      </w:pPr>
      <w:r>
        <w:separator/>
      </w:r>
    </w:p>
  </w:endnote>
  <w:endnote w:type="continuationSeparator" w:id="0">
    <w:p w14:paraId="164807C2" w14:textId="77777777" w:rsidR="00CF395D" w:rsidRDefault="00CF395D" w:rsidP="004B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0122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294FB4" w14:textId="581A11AC" w:rsidR="004D72A3" w:rsidRDefault="004D72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108007" w14:textId="77777777" w:rsidR="004D72A3" w:rsidRDefault="004D7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E55A" w14:textId="77777777" w:rsidR="00CF395D" w:rsidRDefault="00CF395D" w:rsidP="004B6467">
      <w:pPr>
        <w:spacing w:after="0" w:line="240" w:lineRule="auto"/>
      </w:pPr>
      <w:r>
        <w:separator/>
      </w:r>
    </w:p>
  </w:footnote>
  <w:footnote w:type="continuationSeparator" w:id="0">
    <w:p w14:paraId="63183C09" w14:textId="77777777" w:rsidR="00CF395D" w:rsidRDefault="00CF395D" w:rsidP="004B6467">
      <w:pPr>
        <w:spacing w:after="0" w:line="240" w:lineRule="auto"/>
      </w:pPr>
      <w:r>
        <w:continuationSeparator/>
      </w:r>
    </w:p>
  </w:footnote>
  <w:footnote w:id="1">
    <w:p w14:paraId="19FE9CB6" w14:textId="21BEBDED" w:rsidR="00A076F1" w:rsidRDefault="00A076F1">
      <w:pPr>
        <w:pStyle w:val="Tekstprzypisudolnego"/>
      </w:pPr>
      <w:r>
        <w:rPr>
          <w:rStyle w:val="Odwoanieprzypisudolnego"/>
        </w:rPr>
        <w:footnoteRef/>
      </w:r>
      <w:r>
        <w:t xml:space="preserve"> Wskazanie nazwy </w:t>
      </w:r>
      <w:r>
        <w:rPr>
          <w:rStyle w:val="whitespace-normal"/>
        </w:rPr>
        <w:t>Microsoft Windows Server 2025 Standard</w:t>
      </w:r>
      <w:r>
        <w:t xml:space="preserve"> ma charakter przykładowy i służy określeniu minimalnych wymagań funkcjonalnych, jakościowych oraz kompatybilnościowych,</w:t>
      </w:r>
      <w:r w:rsidR="007E74C3">
        <w:t xml:space="preserve"> </w:t>
      </w:r>
      <w:r>
        <w:t>Zamawiający dopuszcza rozwiązania równoważne, pod warunkiem wykazania przez Wykonawcę, że oferowane oprogramowanie zapewnia funkcjonalności nie gorsze oraz pełną współpracę z istniejącą infrastrukturą IT Zamawiającego opartą na technologiach Microsoft.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7013" w14:textId="3107AB6B" w:rsidR="00BF1E9E" w:rsidRPr="004B6467" w:rsidRDefault="00BF1E9E" w:rsidP="004B6467">
    <w:pPr>
      <w:pStyle w:val="Nagwek"/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0E480529" wp14:editId="14778122">
          <wp:extent cx="5760720" cy="42735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719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46D75B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27C91"/>
    <w:multiLevelType w:val="multilevel"/>
    <w:tmpl w:val="46C8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D375E"/>
    <w:multiLevelType w:val="multilevel"/>
    <w:tmpl w:val="B7CA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D32AC"/>
    <w:multiLevelType w:val="multilevel"/>
    <w:tmpl w:val="42EA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AB5ECF"/>
    <w:multiLevelType w:val="multilevel"/>
    <w:tmpl w:val="F654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D85BBA"/>
    <w:multiLevelType w:val="hybridMultilevel"/>
    <w:tmpl w:val="F384D8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876B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B2239"/>
    <w:multiLevelType w:val="hybridMultilevel"/>
    <w:tmpl w:val="6B0E6B3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64C2F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243E4"/>
    <w:multiLevelType w:val="hybridMultilevel"/>
    <w:tmpl w:val="18F4A2B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61A2F"/>
    <w:multiLevelType w:val="multilevel"/>
    <w:tmpl w:val="6262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91D7E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D0081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A479F"/>
    <w:multiLevelType w:val="multilevel"/>
    <w:tmpl w:val="DA42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C64D3F"/>
    <w:multiLevelType w:val="multilevel"/>
    <w:tmpl w:val="572E0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A0724"/>
    <w:multiLevelType w:val="multilevel"/>
    <w:tmpl w:val="6030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809DB"/>
    <w:multiLevelType w:val="multilevel"/>
    <w:tmpl w:val="9C6E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71FDA"/>
    <w:multiLevelType w:val="hybridMultilevel"/>
    <w:tmpl w:val="47F8580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46ACB"/>
    <w:multiLevelType w:val="hybridMultilevel"/>
    <w:tmpl w:val="932440C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8016584"/>
    <w:multiLevelType w:val="hybridMultilevel"/>
    <w:tmpl w:val="7C763B68"/>
    <w:lvl w:ilvl="0" w:tplc="8A3A62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A1937"/>
    <w:multiLevelType w:val="hybridMultilevel"/>
    <w:tmpl w:val="47F8580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53803"/>
    <w:multiLevelType w:val="hybridMultilevel"/>
    <w:tmpl w:val="28A8F9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968436F"/>
    <w:multiLevelType w:val="multilevel"/>
    <w:tmpl w:val="8A30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046649"/>
    <w:multiLevelType w:val="hybridMultilevel"/>
    <w:tmpl w:val="E4D4284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51F25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70FF0"/>
    <w:multiLevelType w:val="multilevel"/>
    <w:tmpl w:val="32B4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834D12"/>
    <w:multiLevelType w:val="hybridMultilevel"/>
    <w:tmpl w:val="E4D4284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8519C"/>
    <w:multiLevelType w:val="hybridMultilevel"/>
    <w:tmpl w:val="E4D4284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87FBF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56174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19"/>
  </w:num>
  <w:num w:numId="5">
    <w:abstractNumId w:val="6"/>
  </w:num>
  <w:num w:numId="6">
    <w:abstractNumId w:val="31"/>
  </w:num>
  <w:num w:numId="7">
    <w:abstractNumId w:val="5"/>
  </w:num>
  <w:num w:numId="8">
    <w:abstractNumId w:val="16"/>
  </w:num>
  <w:num w:numId="9">
    <w:abstractNumId w:val="29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4"/>
  </w:num>
  <w:num w:numId="15">
    <w:abstractNumId w:val="9"/>
  </w:num>
  <w:num w:numId="16">
    <w:abstractNumId w:val="1"/>
  </w:num>
  <w:num w:numId="17">
    <w:abstractNumId w:val="26"/>
  </w:num>
  <w:num w:numId="18">
    <w:abstractNumId w:val="23"/>
  </w:num>
  <w:num w:numId="19">
    <w:abstractNumId w:val="8"/>
  </w:num>
  <w:num w:numId="20">
    <w:abstractNumId w:val="7"/>
  </w:num>
  <w:num w:numId="21">
    <w:abstractNumId w:val="3"/>
  </w:num>
  <w:num w:numId="22">
    <w:abstractNumId w:val="27"/>
  </w:num>
  <w:num w:numId="23">
    <w:abstractNumId w:val="13"/>
  </w:num>
  <w:num w:numId="24">
    <w:abstractNumId w:val="17"/>
  </w:num>
  <w:num w:numId="25">
    <w:abstractNumId w:val="21"/>
  </w:num>
  <w:num w:numId="26">
    <w:abstractNumId w:val="34"/>
  </w:num>
  <w:num w:numId="27">
    <w:abstractNumId w:val="32"/>
  </w:num>
  <w:num w:numId="28">
    <w:abstractNumId w:val="33"/>
  </w:num>
  <w:num w:numId="29">
    <w:abstractNumId w:val="22"/>
  </w:num>
  <w:num w:numId="30">
    <w:abstractNumId w:val="30"/>
  </w:num>
  <w:num w:numId="31">
    <w:abstractNumId w:val="18"/>
  </w:num>
  <w:num w:numId="32">
    <w:abstractNumId w:val="20"/>
  </w:num>
  <w:num w:numId="33">
    <w:abstractNumId w:val="2"/>
  </w:num>
  <w:num w:numId="34">
    <w:abstractNumId w:val="24"/>
  </w:num>
  <w:num w:numId="35">
    <w:abstractNumId w:val="1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90"/>
    <w:rsid w:val="00000980"/>
    <w:rsid w:val="00003BF9"/>
    <w:rsid w:val="00005269"/>
    <w:rsid w:val="00007296"/>
    <w:rsid w:val="000316C8"/>
    <w:rsid w:val="0003239F"/>
    <w:rsid w:val="00032881"/>
    <w:rsid w:val="00033458"/>
    <w:rsid w:val="00053770"/>
    <w:rsid w:val="00053BFF"/>
    <w:rsid w:val="00053FEC"/>
    <w:rsid w:val="000540F1"/>
    <w:rsid w:val="00063188"/>
    <w:rsid w:val="000702EB"/>
    <w:rsid w:val="00081BA3"/>
    <w:rsid w:val="00086FD8"/>
    <w:rsid w:val="000871EB"/>
    <w:rsid w:val="0009293F"/>
    <w:rsid w:val="00095AD7"/>
    <w:rsid w:val="000B6247"/>
    <w:rsid w:val="000C1B35"/>
    <w:rsid w:val="000C206B"/>
    <w:rsid w:val="000C2472"/>
    <w:rsid w:val="000C72F7"/>
    <w:rsid w:val="000D0539"/>
    <w:rsid w:val="000D372F"/>
    <w:rsid w:val="000F01BA"/>
    <w:rsid w:val="000F54DD"/>
    <w:rsid w:val="00101FBC"/>
    <w:rsid w:val="001075DA"/>
    <w:rsid w:val="00116BD8"/>
    <w:rsid w:val="001250C9"/>
    <w:rsid w:val="00146195"/>
    <w:rsid w:val="0015099E"/>
    <w:rsid w:val="00151ED4"/>
    <w:rsid w:val="00174570"/>
    <w:rsid w:val="001772B3"/>
    <w:rsid w:val="00192A8D"/>
    <w:rsid w:val="0019429D"/>
    <w:rsid w:val="00196D55"/>
    <w:rsid w:val="001972D9"/>
    <w:rsid w:val="001B10DB"/>
    <w:rsid w:val="001C62ED"/>
    <w:rsid w:val="001D1922"/>
    <w:rsid w:val="001D1D74"/>
    <w:rsid w:val="001D60C3"/>
    <w:rsid w:val="001E23D3"/>
    <w:rsid w:val="001F48B5"/>
    <w:rsid w:val="001F6492"/>
    <w:rsid w:val="0020548A"/>
    <w:rsid w:val="00212E83"/>
    <w:rsid w:val="00213CD6"/>
    <w:rsid w:val="00217CFC"/>
    <w:rsid w:val="002233FA"/>
    <w:rsid w:val="00233DAC"/>
    <w:rsid w:val="002407AB"/>
    <w:rsid w:val="00243B08"/>
    <w:rsid w:val="00251C7A"/>
    <w:rsid w:val="002534B7"/>
    <w:rsid w:val="0028791B"/>
    <w:rsid w:val="002920A3"/>
    <w:rsid w:val="002A7C56"/>
    <w:rsid w:val="002B02DC"/>
    <w:rsid w:val="002B1B72"/>
    <w:rsid w:val="002B1F55"/>
    <w:rsid w:val="002B5850"/>
    <w:rsid w:val="002C0A57"/>
    <w:rsid w:val="002C5B39"/>
    <w:rsid w:val="002D290A"/>
    <w:rsid w:val="002D4BED"/>
    <w:rsid w:val="00307E89"/>
    <w:rsid w:val="0031728B"/>
    <w:rsid w:val="003177E3"/>
    <w:rsid w:val="0032244C"/>
    <w:rsid w:val="0032524E"/>
    <w:rsid w:val="00326244"/>
    <w:rsid w:val="00330AE4"/>
    <w:rsid w:val="00334CD0"/>
    <w:rsid w:val="003377B7"/>
    <w:rsid w:val="0034120B"/>
    <w:rsid w:val="00344B88"/>
    <w:rsid w:val="00345E28"/>
    <w:rsid w:val="00351E01"/>
    <w:rsid w:val="00353776"/>
    <w:rsid w:val="003572FD"/>
    <w:rsid w:val="00360D3F"/>
    <w:rsid w:val="00363F62"/>
    <w:rsid w:val="00380937"/>
    <w:rsid w:val="00383D8C"/>
    <w:rsid w:val="00395822"/>
    <w:rsid w:val="00395DEB"/>
    <w:rsid w:val="003A3567"/>
    <w:rsid w:val="003A4864"/>
    <w:rsid w:val="003B51B9"/>
    <w:rsid w:val="003C4AA6"/>
    <w:rsid w:val="003D343D"/>
    <w:rsid w:val="00400824"/>
    <w:rsid w:val="004079E5"/>
    <w:rsid w:val="00413E11"/>
    <w:rsid w:val="00420B2C"/>
    <w:rsid w:val="0042301E"/>
    <w:rsid w:val="004261A2"/>
    <w:rsid w:val="00434A7D"/>
    <w:rsid w:val="00441233"/>
    <w:rsid w:val="00457A06"/>
    <w:rsid w:val="00460F4C"/>
    <w:rsid w:val="00470F2C"/>
    <w:rsid w:val="00471F8D"/>
    <w:rsid w:val="00476A91"/>
    <w:rsid w:val="004809BF"/>
    <w:rsid w:val="004853E3"/>
    <w:rsid w:val="00485E8E"/>
    <w:rsid w:val="004A54AE"/>
    <w:rsid w:val="004B6467"/>
    <w:rsid w:val="004C0A75"/>
    <w:rsid w:val="004C2959"/>
    <w:rsid w:val="004C2A00"/>
    <w:rsid w:val="004D203B"/>
    <w:rsid w:val="004D38D2"/>
    <w:rsid w:val="004D7207"/>
    <w:rsid w:val="004D72A3"/>
    <w:rsid w:val="004E355C"/>
    <w:rsid w:val="004F1190"/>
    <w:rsid w:val="00510073"/>
    <w:rsid w:val="00526C8F"/>
    <w:rsid w:val="005448A7"/>
    <w:rsid w:val="0055039E"/>
    <w:rsid w:val="0056160C"/>
    <w:rsid w:val="00576E8B"/>
    <w:rsid w:val="00583E3A"/>
    <w:rsid w:val="00595BD0"/>
    <w:rsid w:val="005B7010"/>
    <w:rsid w:val="005E0BC0"/>
    <w:rsid w:val="005E2A13"/>
    <w:rsid w:val="005E427C"/>
    <w:rsid w:val="005E7A40"/>
    <w:rsid w:val="00601DE4"/>
    <w:rsid w:val="00605D5F"/>
    <w:rsid w:val="00612A84"/>
    <w:rsid w:val="00632117"/>
    <w:rsid w:val="00646FD6"/>
    <w:rsid w:val="00674B4F"/>
    <w:rsid w:val="00692A24"/>
    <w:rsid w:val="006A1321"/>
    <w:rsid w:val="006A256B"/>
    <w:rsid w:val="006B3641"/>
    <w:rsid w:val="006B5976"/>
    <w:rsid w:val="006C03D3"/>
    <w:rsid w:val="006D0469"/>
    <w:rsid w:val="006D1CA0"/>
    <w:rsid w:val="006D26DA"/>
    <w:rsid w:val="006D53D1"/>
    <w:rsid w:val="006D5BAD"/>
    <w:rsid w:val="006D632E"/>
    <w:rsid w:val="006E3E60"/>
    <w:rsid w:val="006E6DDC"/>
    <w:rsid w:val="006E77C6"/>
    <w:rsid w:val="006E7A0B"/>
    <w:rsid w:val="00710FE8"/>
    <w:rsid w:val="0071316A"/>
    <w:rsid w:val="00717892"/>
    <w:rsid w:val="00717FED"/>
    <w:rsid w:val="0072056E"/>
    <w:rsid w:val="007278BB"/>
    <w:rsid w:val="00730802"/>
    <w:rsid w:val="00743A29"/>
    <w:rsid w:val="00743EBB"/>
    <w:rsid w:val="00764306"/>
    <w:rsid w:val="00785175"/>
    <w:rsid w:val="00793285"/>
    <w:rsid w:val="00795DA3"/>
    <w:rsid w:val="007A4217"/>
    <w:rsid w:val="007B2043"/>
    <w:rsid w:val="007B6596"/>
    <w:rsid w:val="007C4326"/>
    <w:rsid w:val="007C5D4A"/>
    <w:rsid w:val="007E082A"/>
    <w:rsid w:val="007E31A9"/>
    <w:rsid w:val="007E74C3"/>
    <w:rsid w:val="007F35DA"/>
    <w:rsid w:val="00815747"/>
    <w:rsid w:val="008175D3"/>
    <w:rsid w:val="00834DD9"/>
    <w:rsid w:val="00837987"/>
    <w:rsid w:val="008407C3"/>
    <w:rsid w:val="00842E37"/>
    <w:rsid w:val="00845C55"/>
    <w:rsid w:val="0085458A"/>
    <w:rsid w:val="008778E4"/>
    <w:rsid w:val="00877F61"/>
    <w:rsid w:val="008A0A72"/>
    <w:rsid w:val="008A38F3"/>
    <w:rsid w:val="008B0211"/>
    <w:rsid w:val="008C42A0"/>
    <w:rsid w:val="008C64A1"/>
    <w:rsid w:val="008D3A52"/>
    <w:rsid w:val="008D67F4"/>
    <w:rsid w:val="008E40B4"/>
    <w:rsid w:val="008F1F6C"/>
    <w:rsid w:val="008F2C59"/>
    <w:rsid w:val="00900BE4"/>
    <w:rsid w:val="00904901"/>
    <w:rsid w:val="00904B27"/>
    <w:rsid w:val="0090593A"/>
    <w:rsid w:val="009251CB"/>
    <w:rsid w:val="00933620"/>
    <w:rsid w:val="00936F38"/>
    <w:rsid w:val="009508EC"/>
    <w:rsid w:val="009551D0"/>
    <w:rsid w:val="00955F88"/>
    <w:rsid w:val="00960948"/>
    <w:rsid w:val="00961C7D"/>
    <w:rsid w:val="009634A6"/>
    <w:rsid w:val="0096561F"/>
    <w:rsid w:val="00965C26"/>
    <w:rsid w:val="0098166D"/>
    <w:rsid w:val="00985BB7"/>
    <w:rsid w:val="00987D2E"/>
    <w:rsid w:val="00996B0F"/>
    <w:rsid w:val="00996B6F"/>
    <w:rsid w:val="009A1263"/>
    <w:rsid w:val="009A59F4"/>
    <w:rsid w:val="009A7B38"/>
    <w:rsid w:val="009A7CD2"/>
    <w:rsid w:val="009D62D2"/>
    <w:rsid w:val="00A076F1"/>
    <w:rsid w:val="00A409E1"/>
    <w:rsid w:val="00A46047"/>
    <w:rsid w:val="00A6054C"/>
    <w:rsid w:val="00A71FB5"/>
    <w:rsid w:val="00A7226A"/>
    <w:rsid w:val="00A92F10"/>
    <w:rsid w:val="00AA72BC"/>
    <w:rsid w:val="00AB3F9C"/>
    <w:rsid w:val="00AB4FD7"/>
    <w:rsid w:val="00AC63A5"/>
    <w:rsid w:val="00AC6954"/>
    <w:rsid w:val="00AE26C9"/>
    <w:rsid w:val="00AF411C"/>
    <w:rsid w:val="00AF6310"/>
    <w:rsid w:val="00B23018"/>
    <w:rsid w:val="00B41331"/>
    <w:rsid w:val="00B50EB1"/>
    <w:rsid w:val="00B5324E"/>
    <w:rsid w:val="00B53E4D"/>
    <w:rsid w:val="00B565CB"/>
    <w:rsid w:val="00B67077"/>
    <w:rsid w:val="00B72FE5"/>
    <w:rsid w:val="00B7782F"/>
    <w:rsid w:val="00B86D68"/>
    <w:rsid w:val="00B96C32"/>
    <w:rsid w:val="00BB6982"/>
    <w:rsid w:val="00BC5A75"/>
    <w:rsid w:val="00BC7A4F"/>
    <w:rsid w:val="00BD0A7A"/>
    <w:rsid w:val="00BE09FD"/>
    <w:rsid w:val="00BE1515"/>
    <w:rsid w:val="00BE198B"/>
    <w:rsid w:val="00BF1E9E"/>
    <w:rsid w:val="00BF7B75"/>
    <w:rsid w:val="00C1004A"/>
    <w:rsid w:val="00C13068"/>
    <w:rsid w:val="00C13DDE"/>
    <w:rsid w:val="00C151B2"/>
    <w:rsid w:val="00C27E60"/>
    <w:rsid w:val="00C33BB8"/>
    <w:rsid w:val="00C402C5"/>
    <w:rsid w:val="00C74391"/>
    <w:rsid w:val="00C75EC8"/>
    <w:rsid w:val="00C75F85"/>
    <w:rsid w:val="00C82DCF"/>
    <w:rsid w:val="00C91D8E"/>
    <w:rsid w:val="00C95DF5"/>
    <w:rsid w:val="00CA27AF"/>
    <w:rsid w:val="00CB421E"/>
    <w:rsid w:val="00CC29AC"/>
    <w:rsid w:val="00CC5F67"/>
    <w:rsid w:val="00CC75E2"/>
    <w:rsid w:val="00CD58A7"/>
    <w:rsid w:val="00CE0FFD"/>
    <w:rsid w:val="00CE510F"/>
    <w:rsid w:val="00CF3049"/>
    <w:rsid w:val="00CF395D"/>
    <w:rsid w:val="00CF4AA2"/>
    <w:rsid w:val="00CF552D"/>
    <w:rsid w:val="00CF765B"/>
    <w:rsid w:val="00D156CC"/>
    <w:rsid w:val="00D177ED"/>
    <w:rsid w:val="00D20001"/>
    <w:rsid w:val="00D23571"/>
    <w:rsid w:val="00D27C26"/>
    <w:rsid w:val="00D320E6"/>
    <w:rsid w:val="00D401B9"/>
    <w:rsid w:val="00D40872"/>
    <w:rsid w:val="00D4355B"/>
    <w:rsid w:val="00D57314"/>
    <w:rsid w:val="00D64973"/>
    <w:rsid w:val="00D674C5"/>
    <w:rsid w:val="00D80BA0"/>
    <w:rsid w:val="00DA031B"/>
    <w:rsid w:val="00DC2AC4"/>
    <w:rsid w:val="00DC6946"/>
    <w:rsid w:val="00DC70FE"/>
    <w:rsid w:val="00DC711F"/>
    <w:rsid w:val="00DC7239"/>
    <w:rsid w:val="00DD2C9F"/>
    <w:rsid w:val="00DD388D"/>
    <w:rsid w:val="00DD59DF"/>
    <w:rsid w:val="00E00FAB"/>
    <w:rsid w:val="00E16CD4"/>
    <w:rsid w:val="00E3447B"/>
    <w:rsid w:val="00E36431"/>
    <w:rsid w:val="00E36B7C"/>
    <w:rsid w:val="00E44934"/>
    <w:rsid w:val="00E56448"/>
    <w:rsid w:val="00E60198"/>
    <w:rsid w:val="00E63393"/>
    <w:rsid w:val="00E6671C"/>
    <w:rsid w:val="00E667BE"/>
    <w:rsid w:val="00E7034E"/>
    <w:rsid w:val="00E742A2"/>
    <w:rsid w:val="00E845AE"/>
    <w:rsid w:val="00E863E1"/>
    <w:rsid w:val="00E86777"/>
    <w:rsid w:val="00E93470"/>
    <w:rsid w:val="00EB21B3"/>
    <w:rsid w:val="00EB6ECB"/>
    <w:rsid w:val="00EC30E8"/>
    <w:rsid w:val="00EF73C8"/>
    <w:rsid w:val="00EF7F85"/>
    <w:rsid w:val="00F2345B"/>
    <w:rsid w:val="00F52E87"/>
    <w:rsid w:val="00F533F4"/>
    <w:rsid w:val="00F850CC"/>
    <w:rsid w:val="00F92AA0"/>
    <w:rsid w:val="00FB2B6C"/>
    <w:rsid w:val="00FB4759"/>
    <w:rsid w:val="00FD0AF4"/>
    <w:rsid w:val="00FD7C65"/>
    <w:rsid w:val="00FE48D8"/>
    <w:rsid w:val="00FE4C4B"/>
    <w:rsid w:val="00FF532E"/>
    <w:rsid w:val="00FF65BF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4CAF"/>
  <w15:chartTrackingRefBased/>
  <w15:docId w15:val="{6163224C-C8D5-4BC2-811E-E4D24C52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980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1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1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11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1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1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1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1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1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11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11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11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11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11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11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11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1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1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1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1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1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1190"/>
    <w:rPr>
      <w:i/>
      <w:iCs/>
      <w:color w:val="404040" w:themeColor="text1" w:themeTint="BF"/>
    </w:r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4F11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11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1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11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11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F11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4F1190"/>
  </w:style>
  <w:style w:type="paragraph" w:styleId="NormalnyWeb">
    <w:name w:val="Normal (Web)"/>
    <w:basedOn w:val="Normalny"/>
    <w:uiPriority w:val="99"/>
    <w:unhideWhenUsed/>
    <w:rsid w:val="004F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46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467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E667BE"/>
    <w:rPr>
      <w:b/>
      <w:bCs/>
    </w:rPr>
  </w:style>
  <w:style w:type="character" w:styleId="Hipercze">
    <w:name w:val="Hyperlink"/>
    <w:basedOn w:val="Domylnaczcionkaakapitu"/>
    <w:uiPriority w:val="99"/>
    <w:unhideWhenUsed/>
    <w:rsid w:val="0032524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24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1C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1CB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1CB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isselectedend">
    <w:name w:val="isselectedend"/>
    <w:basedOn w:val="Normalny"/>
    <w:rsid w:val="00D6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6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76F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76F1"/>
    <w:rPr>
      <w:vertAlign w:val="superscript"/>
    </w:rPr>
  </w:style>
  <w:style w:type="character" w:customStyle="1" w:styleId="whitespace-normal">
    <w:name w:val="whitespace-normal"/>
    <w:basedOn w:val="Domylnaczcionkaakapitu"/>
    <w:rsid w:val="00A07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5" ma:contentTypeDescription="Utwórz nowy dokument." ma:contentTypeScope="" ma:versionID="2a6a846a6451c3cd9fc66d024234b21b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05d134b6517d0e16a081ffad422ac613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c2056c0-80d8-466e-b8f1-e61a5ea599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BAABD-FCD3-4815-9091-1FA560C2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4373A-A643-488F-921F-D906E06184C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1051DA3-BB08-4C30-855F-EB57E3DD2E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1694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Skorek</dc:creator>
  <cp:keywords/>
  <dc:description/>
  <cp:lastModifiedBy>Monika Zientarska</cp:lastModifiedBy>
  <cp:revision>22</cp:revision>
  <dcterms:created xsi:type="dcterms:W3CDTF">2026-04-07T07:54:00Z</dcterms:created>
  <dcterms:modified xsi:type="dcterms:W3CDTF">2026-04-21T11:32:00Z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